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0EE9" w14:textId="77777777" w:rsidR="00C239B6" w:rsidRPr="00AA4229" w:rsidRDefault="001831A0" w:rsidP="001831A0">
      <w:pPr>
        <w:pStyle w:val="ab"/>
        <w:rPr>
          <w:rFonts w:ascii="Times New Roman" w:hAnsi="Times New Roman" w:cs="Times New Roman"/>
        </w:rPr>
      </w:pPr>
      <w:bookmarkStart w:id="0" w:name="_Hlk182913830"/>
      <w:r w:rsidRPr="00AA422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C239B6" w:rsidRPr="00AA4229">
        <w:rPr>
          <w:rFonts w:ascii="Times New Roman" w:hAnsi="Times New Roman" w:cs="Times New Roman"/>
        </w:rPr>
        <w:t>Додаток</w:t>
      </w:r>
    </w:p>
    <w:p w14:paraId="0B85B7F2" w14:textId="77777777" w:rsidR="001831A0" w:rsidRPr="00AA4229" w:rsidRDefault="001831A0" w:rsidP="001831A0">
      <w:pPr>
        <w:pStyle w:val="ab"/>
        <w:rPr>
          <w:rFonts w:ascii="Times New Roman" w:hAnsi="Times New Roman" w:cs="Times New Roman"/>
        </w:rPr>
      </w:pPr>
      <w:r w:rsidRPr="00AA4229">
        <w:rPr>
          <w:rFonts w:ascii="Times New Roman" w:hAnsi="Times New Roman" w:cs="Times New Roman"/>
        </w:rPr>
        <w:t xml:space="preserve">                                                                                                           до рішення Тернівської міської ради</w:t>
      </w:r>
    </w:p>
    <w:p w14:paraId="23EE7457" w14:textId="5DAB1958" w:rsidR="001831A0" w:rsidRPr="00B10322" w:rsidRDefault="001831A0" w:rsidP="001831A0">
      <w:pPr>
        <w:pStyle w:val="ab"/>
        <w:rPr>
          <w:lang w:val="ru-RU"/>
        </w:rPr>
      </w:pPr>
      <w:r w:rsidRPr="00AA4229">
        <w:rPr>
          <w:rFonts w:ascii="Times New Roman" w:hAnsi="Times New Roman" w:cs="Times New Roman"/>
        </w:rPr>
        <w:t xml:space="preserve">                                                                                                           від </w:t>
      </w:r>
      <w:r w:rsidR="00D93009" w:rsidRPr="00B10322">
        <w:rPr>
          <w:rFonts w:ascii="Times New Roman" w:hAnsi="Times New Roman" w:cs="Times New Roman"/>
          <w:lang w:val="ru-RU"/>
        </w:rPr>
        <w:t>29.11.</w:t>
      </w:r>
      <w:r w:rsidRPr="00AA4229">
        <w:rPr>
          <w:rFonts w:ascii="Times New Roman" w:hAnsi="Times New Roman" w:cs="Times New Roman"/>
        </w:rPr>
        <w:t>2024</w:t>
      </w:r>
      <w:r w:rsidR="00D93009" w:rsidRPr="00B10322">
        <w:rPr>
          <w:rFonts w:ascii="Times New Roman" w:hAnsi="Times New Roman" w:cs="Times New Roman"/>
          <w:lang w:val="ru-RU"/>
        </w:rPr>
        <w:t xml:space="preserve"> </w:t>
      </w:r>
      <w:r w:rsidR="00D93009">
        <w:rPr>
          <w:rFonts w:ascii="Times New Roman" w:hAnsi="Times New Roman" w:cs="Times New Roman"/>
          <w:lang w:val="en-US"/>
        </w:rPr>
        <w:t>p</w:t>
      </w:r>
      <w:r w:rsidR="00D93009" w:rsidRPr="00B10322">
        <w:rPr>
          <w:rFonts w:ascii="Times New Roman" w:hAnsi="Times New Roman" w:cs="Times New Roman"/>
          <w:lang w:val="ru-RU"/>
        </w:rPr>
        <w:t>.</w:t>
      </w:r>
      <w:r w:rsidRPr="00AA4229">
        <w:rPr>
          <w:rFonts w:ascii="Times New Roman" w:hAnsi="Times New Roman" w:cs="Times New Roman"/>
        </w:rPr>
        <w:t xml:space="preserve"> №</w:t>
      </w:r>
      <w:r w:rsidR="00D93009" w:rsidRPr="00B10322">
        <w:rPr>
          <w:rFonts w:ascii="Times New Roman" w:hAnsi="Times New Roman" w:cs="Times New Roman"/>
          <w:lang w:val="ru-RU"/>
        </w:rPr>
        <w:t xml:space="preserve"> 811-38/</w:t>
      </w:r>
      <w:r w:rsidR="00D93009">
        <w:rPr>
          <w:rFonts w:ascii="Times New Roman" w:hAnsi="Times New Roman" w:cs="Times New Roman"/>
          <w:lang w:val="en-US"/>
        </w:rPr>
        <w:t>VIII</w:t>
      </w:r>
    </w:p>
    <w:p w14:paraId="0DF1F4A4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  <w:bookmarkStart w:id="1" w:name="bookmark8"/>
      <w:bookmarkStart w:id="2" w:name="bookmark9"/>
    </w:p>
    <w:p w14:paraId="1642F28D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bookmarkEnd w:id="0"/>
    <w:p w14:paraId="215FBCD4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70DBCDEE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  <w:bookmarkStart w:id="3" w:name="_Hlk182913804"/>
    </w:p>
    <w:p w14:paraId="3B781727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091CF808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3763FB9C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11B86C10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6B1653DD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529C2C03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4C514A21" w14:textId="77777777" w:rsidR="001831A0" w:rsidRPr="00AA4229" w:rsidRDefault="001831A0" w:rsidP="00C239B6">
      <w:pPr>
        <w:pStyle w:val="40"/>
        <w:keepNext/>
        <w:keepLines/>
        <w:shd w:val="clear" w:color="auto" w:fill="auto"/>
        <w:spacing w:after="0" w:line="257" w:lineRule="auto"/>
      </w:pPr>
    </w:p>
    <w:p w14:paraId="6595A210" w14:textId="4E37C339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  <w:r w:rsidRPr="00AA4229">
        <w:t>Міська цільова соціальна програма</w:t>
      </w:r>
      <w:r w:rsidRPr="00AA4229">
        <w:br/>
        <w:t xml:space="preserve">„Освіта Тернівки </w:t>
      </w:r>
      <w:r w:rsidR="00F15380">
        <w:t xml:space="preserve">до </w:t>
      </w:r>
      <w:r w:rsidRPr="00AA4229">
        <w:t>2027 рок</w:t>
      </w:r>
      <w:r w:rsidR="00F15380">
        <w:t>у</w:t>
      </w:r>
      <w:r w:rsidRPr="00AA4229">
        <w:t>”</w:t>
      </w:r>
      <w:bookmarkEnd w:id="1"/>
      <w:bookmarkEnd w:id="2"/>
      <w:r w:rsidRPr="00AA4229">
        <w:br/>
      </w:r>
    </w:p>
    <w:p w14:paraId="387723FE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4DAC9B7E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71D610E7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3C536FD8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67F68A1B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781D2970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11CBA2A7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4C2BA8F9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41FE3D29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517D2C87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4A2220B1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1A4D047D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17B1EF40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20343ACD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0EC08811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0B30B37E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6662AEE8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72DCD4B8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1CD979E7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5E264B7D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7E2AD991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4CE983BD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356FD170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1DC27F1F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49937C09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3A0A52D1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  <w:rPr>
          <w:rStyle w:val="a3"/>
          <w:b w:val="0"/>
          <w:bCs w:val="0"/>
        </w:rPr>
      </w:pPr>
    </w:p>
    <w:p w14:paraId="3917E4D5" w14:textId="77777777" w:rsidR="00C239B6" w:rsidRPr="00AA4229" w:rsidRDefault="00C239B6" w:rsidP="00C239B6">
      <w:pPr>
        <w:pStyle w:val="40"/>
        <w:keepNext/>
        <w:keepLines/>
        <w:shd w:val="clear" w:color="auto" w:fill="auto"/>
        <w:spacing w:after="0" w:line="257" w:lineRule="auto"/>
      </w:pPr>
      <w:r w:rsidRPr="00AA4229">
        <w:rPr>
          <w:rStyle w:val="a3"/>
          <w:b w:val="0"/>
          <w:bCs w:val="0"/>
        </w:rPr>
        <w:t>м. Тернівка</w:t>
      </w:r>
    </w:p>
    <w:p w14:paraId="64B28F1A" w14:textId="77777777" w:rsidR="00C239B6" w:rsidRPr="00AA4229" w:rsidRDefault="00C239B6" w:rsidP="00C239B6">
      <w:pPr>
        <w:pStyle w:val="1"/>
        <w:shd w:val="clear" w:color="auto" w:fill="auto"/>
        <w:spacing w:after="1060"/>
        <w:ind w:firstLine="0"/>
        <w:jc w:val="center"/>
      </w:pPr>
      <w:r w:rsidRPr="00AA4229">
        <w:t>2024 рік</w:t>
      </w:r>
    </w:p>
    <w:bookmarkEnd w:id="3"/>
    <w:p w14:paraId="3128BC7A" w14:textId="77777777" w:rsidR="00C239B6" w:rsidRPr="00AA4229" w:rsidRDefault="00C239B6" w:rsidP="00AA4229">
      <w:pPr>
        <w:pStyle w:val="1"/>
        <w:shd w:val="clear" w:color="auto" w:fill="auto"/>
        <w:spacing w:after="120"/>
        <w:ind w:firstLine="0"/>
        <w:jc w:val="center"/>
      </w:pPr>
      <w:r w:rsidRPr="00AA4229">
        <w:rPr>
          <w:b/>
          <w:bCs/>
        </w:rPr>
        <w:lastRenderedPageBreak/>
        <w:t xml:space="preserve">Розділ </w:t>
      </w:r>
      <w:r w:rsidRPr="00AA4229">
        <w:rPr>
          <w:b/>
          <w:bCs/>
          <w:lang w:bidi="en-US"/>
        </w:rPr>
        <w:t>I</w:t>
      </w:r>
      <w:bookmarkStart w:id="4" w:name="bookmark12"/>
      <w:bookmarkStart w:id="5" w:name="bookmark13"/>
      <w:r w:rsidRPr="00AA4229">
        <w:rPr>
          <w:b/>
          <w:bCs/>
          <w:lang w:bidi="en-US"/>
        </w:rPr>
        <w:t xml:space="preserve">. </w:t>
      </w:r>
      <w:r w:rsidRPr="00AA4229">
        <w:rPr>
          <w:b/>
          <w:bCs/>
        </w:rPr>
        <w:t>ПАСПОРТ ПРОГРАМИ</w:t>
      </w:r>
      <w:r w:rsidRPr="00AA4229">
        <w:br/>
      </w:r>
      <w:bookmarkEnd w:id="4"/>
      <w:bookmarkEnd w:id="5"/>
    </w:p>
    <w:p w14:paraId="02D35A9B" w14:textId="66C00055" w:rsidR="00C239B6" w:rsidRPr="00AA4229" w:rsidRDefault="00C239B6" w:rsidP="00AA4229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after="120"/>
        <w:ind w:firstLine="709"/>
        <w:jc w:val="both"/>
      </w:pPr>
      <w:r w:rsidRPr="00AA4229">
        <w:t xml:space="preserve">Назва: Міська цільова соціальна програма „Освіта Тернівки </w:t>
      </w:r>
      <w:r w:rsidR="00455B8A">
        <w:t xml:space="preserve">до </w:t>
      </w:r>
      <w:r w:rsidRPr="00AA4229">
        <w:t>2027 рок</w:t>
      </w:r>
      <w:r w:rsidR="00455B8A">
        <w:t>у</w:t>
      </w:r>
      <w:r w:rsidRPr="00AA4229">
        <w:t>” (далі - Програма).</w:t>
      </w:r>
    </w:p>
    <w:p w14:paraId="0147AE53" w14:textId="77777777" w:rsidR="00D04FA3" w:rsidRPr="00AA4229" w:rsidRDefault="00C239B6" w:rsidP="00AA4229">
      <w:pPr>
        <w:pStyle w:val="1"/>
        <w:numPr>
          <w:ilvl w:val="0"/>
          <w:numId w:val="1"/>
        </w:numPr>
        <w:shd w:val="clear" w:color="auto" w:fill="auto"/>
        <w:tabs>
          <w:tab w:val="left" w:pos="885"/>
        </w:tabs>
        <w:spacing w:after="120"/>
        <w:ind w:firstLine="709"/>
        <w:jc w:val="both"/>
      </w:pPr>
      <w:r w:rsidRPr="00AA4229">
        <w:t xml:space="preserve">Підстава для розроблення: </w:t>
      </w:r>
    </w:p>
    <w:p w14:paraId="35F75A9B" w14:textId="77777777" w:rsidR="00D04FA3" w:rsidRPr="00AA4229" w:rsidRDefault="00C239B6" w:rsidP="00AA4229">
      <w:pPr>
        <w:pStyle w:val="1"/>
        <w:numPr>
          <w:ilvl w:val="0"/>
          <w:numId w:val="14"/>
        </w:numPr>
        <w:shd w:val="clear" w:color="auto" w:fill="auto"/>
        <w:tabs>
          <w:tab w:val="left" w:pos="885"/>
        </w:tabs>
        <w:ind w:left="0" w:firstLine="709"/>
        <w:jc w:val="both"/>
      </w:pPr>
      <w:r w:rsidRPr="00AA4229">
        <w:t xml:space="preserve">Бюджетний кодекс України </w:t>
      </w:r>
      <w:r w:rsidR="007D32EA" w:rsidRPr="00AA4229">
        <w:t>(</w:t>
      </w:r>
      <w:r w:rsidRPr="00AA4229">
        <w:t>зі змінами</w:t>
      </w:r>
      <w:r w:rsidR="007D32EA" w:rsidRPr="00AA4229">
        <w:t>)</w:t>
      </w:r>
      <w:r w:rsidR="00B67E29" w:rsidRPr="00AA4229">
        <w:t>;</w:t>
      </w:r>
      <w:r w:rsidRPr="00AA4229">
        <w:t xml:space="preserve">  </w:t>
      </w:r>
    </w:p>
    <w:p w14:paraId="6D5BBC79" w14:textId="34D210F5" w:rsidR="00D04FA3" w:rsidRPr="00AA4229" w:rsidRDefault="00D04FA3" w:rsidP="00AA4229">
      <w:pPr>
        <w:pStyle w:val="1"/>
        <w:numPr>
          <w:ilvl w:val="0"/>
          <w:numId w:val="14"/>
        </w:numPr>
        <w:shd w:val="clear" w:color="auto" w:fill="auto"/>
        <w:tabs>
          <w:tab w:val="left" w:pos="885"/>
        </w:tabs>
        <w:ind w:left="0" w:firstLine="709"/>
        <w:jc w:val="both"/>
      </w:pPr>
      <w:r w:rsidRPr="00AA4229">
        <w:t>З</w:t>
      </w:r>
      <w:r w:rsidR="00C239B6" w:rsidRPr="00AA4229">
        <w:t>акони України</w:t>
      </w:r>
      <w:r w:rsidR="007D32EA" w:rsidRPr="00AA4229">
        <w:t>:</w:t>
      </w:r>
      <w:r w:rsidR="00AA4229" w:rsidRPr="00AA4229">
        <w:t xml:space="preserve"> «</w:t>
      </w:r>
      <w:r w:rsidR="007D32EA" w:rsidRPr="00AA4229">
        <w:t>Про місцеве самоврядування в Україні</w:t>
      </w:r>
      <w:r w:rsidR="00AA4229" w:rsidRPr="00AA4229">
        <w:t>», «</w:t>
      </w:r>
      <w:r w:rsidR="00C239B6" w:rsidRPr="00AA4229">
        <w:t>Про освіту</w:t>
      </w:r>
      <w:r w:rsidR="00AA4229" w:rsidRPr="00AA4229">
        <w:t>», «</w:t>
      </w:r>
      <w:r w:rsidR="00C239B6" w:rsidRPr="00AA4229">
        <w:t>Про дошкільну освіту</w:t>
      </w:r>
      <w:r w:rsidR="00AA4229" w:rsidRPr="00AA4229">
        <w:t>», «</w:t>
      </w:r>
      <w:r w:rsidR="00C239B6" w:rsidRPr="00AA4229">
        <w:t>Про повну загальну середню освіту</w:t>
      </w:r>
      <w:r w:rsidR="00AA4229" w:rsidRPr="00AA4229">
        <w:t>»;</w:t>
      </w:r>
      <w:r w:rsidR="00C239B6" w:rsidRPr="00AA4229">
        <w:t xml:space="preserve">  </w:t>
      </w:r>
    </w:p>
    <w:p w14:paraId="735A68B0" w14:textId="349805C0" w:rsidR="00D04FA3" w:rsidRPr="00AA4229" w:rsidRDefault="00D04FA3" w:rsidP="00AA4229">
      <w:pPr>
        <w:pStyle w:val="1"/>
        <w:numPr>
          <w:ilvl w:val="0"/>
          <w:numId w:val="14"/>
        </w:numPr>
        <w:shd w:val="clear" w:color="auto" w:fill="auto"/>
        <w:tabs>
          <w:tab w:val="left" w:pos="885"/>
        </w:tabs>
        <w:ind w:left="0" w:firstLine="709"/>
        <w:jc w:val="both"/>
      </w:pPr>
      <w:r w:rsidRPr="00AA4229">
        <w:t>У</w:t>
      </w:r>
      <w:r w:rsidR="00C239B6" w:rsidRPr="00AA4229">
        <w:t>кази Президента України</w:t>
      </w:r>
      <w:r w:rsidR="00AA4229" w:rsidRPr="00AA4229">
        <w:t>:</w:t>
      </w:r>
      <w:r w:rsidR="00C239B6" w:rsidRPr="00AA4229">
        <w:t xml:space="preserve"> від 18.05.2019 № 286/2019</w:t>
      </w:r>
      <w:r w:rsidR="00AA4229" w:rsidRPr="00AA4229">
        <w:t xml:space="preserve"> «</w:t>
      </w:r>
      <w:r w:rsidR="00C239B6" w:rsidRPr="00AA4229">
        <w:t>Про Стратегію національно-патріотичного виховання</w:t>
      </w:r>
      <w:r w:rsidR="00AA4229" w:rsidRPr="00AA4229">
        <w:t xml:space="preserve">», </w:t>
      </w:r>
      <w:r w:rsidR="00C239B6" w:rsidRPr="00AA4229">
        <w:t xml:space="preserve">від 29.06.1995 № 489/95 </w:t>
      </w:r>
      <w:r w:rsidR="00AA4229" w:rsidRPr="00AA4229">
        <w:t>«</w:t>
      </w:r>
      <w:r w:rsidR="00C239B6" w:rsidRPr="00AA4229">
        <w:t>Про всеукраїнський конкурс</w:t>
      </w:r>
      <w:r w:rsidR="00AA4229" w:rsidRPr="00AA4229">
        <w:t xml:space="preserve"> «</w:t>
      </w:r>
      <w:r w:rsidR="00C239B6" w:rsidRPr="00AA4229">
        <w:t>Учитель року</w:t>
      </w:r>
      <w:r w:rsidR="00AA4229" w:rsidRPr="00AA4229">
        <w:t>»»</w:t>
      </w:r>
      <w:r w:rsidR="007F1161" w:rsidRPr="00AA4229">
        <w:t>,</w:t>
      </w:r>
      <w:r w:rsidR="00C239B6" w:rsidRPr="00AA4229">
        <w:t xml:space="preserve"> Положення про </w:t>
      </w:r>
      <w:r w:rsidR="00AA4229" w:rsidRPr="00AA4229">
        <w:t>В</w:t>
      </w:r>
      <w:r w:rsidR="00C239B6" w:rsidRPr="00AA4229">
        <w:t xml:space="preserve">сеукраїнський конкурс </w:t>
      </w:r>
      <w:r w:rsidR="00AA4229" w:rsidRPr="00AA4229">
        <w:t>«</w:t>
      </w:r>
      <w:r w:rsidR="00C239B6" w:rsidRPr="00AA4229">
        <w:t>Учитель року</w:t>
      </w:r>
      <w:r w:rsidR="00AA4229" w:rsidRPr="00AA4229">
        <w:t>»</w:t>
      </w:r>
      <w:r w:rsidRPr="00AA4229">
        <w:t>;</w:t>
      </w:r>
      <w:r w:rsidR="00C239B6" w:rsidRPr="00AA4229">
        <w:t xml:space="preserve"> </w:t>
      </w:r>
    </w:p>
    <w:p w14:paraId="6E6F1628" w14:textId="7AACCA7E" w:rsidR="00D04FA3" w:rsidRPr="00AA4229" w:rsidRDefault="00D04FA3" w:rsidP="00AA4229">
      <w:pPr>
        <w:pStyle w:val="1"/>
        <w:numPr>
          <w:ilvl w:val="0"/>
          <w:numId w:val="14"/>
        </w:numPr>
        <w:shd w:val="clear" w:color="auto" w:fill="auto"/>
        <w:tabs>
          <w:tab w:val="left" w:pos="885"/>
        </w:tabs>
        <w:ind w:left="0" w:firstLine="709"/>
        <w:jc w:val="both"/>
      </w:pPr>
      <w:r w:rsidRPr="00AA4229">
        <w:t>П</w:t>
      </w:r>
      <w:r w:rsidR="00C239B6" w:rsidRPr="00AA4229">
        <w:t>останови Кабінету Міністрів України</w:t>
      </w:r>
      <w:r w:rsidR="00AA4229" w:rsidRPr="00AA4229">
        <w:t>:</w:t>
      </w:r>
      <w:r w:rsidR="00C239B6" w:rsidRPr="00AA4229">
        <w:t xml:space="preserve"> від 21.02.2018 №87 </w:t>
      </w:r>
      <w:r w:rsidR="00AA4229" w:rsidRPr="00AA4229">
        <w:t>«</w:t>
      </w:r>
      <w:r w:rsidR="00C239B6" w:rsidRPr="00AA4229">
        <w:t>Про затвердження Державного стандарту початкової освіти</w:t>
      </w:r>
      <w:r w:rsidR="00AA4229" w:rsidRPr="00AA4229">
        <w:t>»</w:t>
      </w:r>
      <w:r w:rsidR="00C239B6" w:rsidRPr="00AA4229">
        <w:t xml:space="preserve"> (із змінами), від 30.09.2020 № 898 </w:t>
      </w:r>
      <w:r w:rsidR="00AA4229" w:rsidRPr="00AA4229">
        <w:t>«</w:t>
      </w:r>
      <w:r w:rsidR="00C239B6" w:rsidRPr="00AA4229">
        <w:t>Про деякі питання державних стандартів повної загальної середньої освіти</w:t>
      </w:r>
      <w:r w:rsidR="00AA4229" w:rsidRPr="00AA4229">
        <w:t>»</w:t>
      </w:r>
      <w:r w:rsidR="00C239B6" w:rsidRPr="00AA4229">
        <w:t xml:space="preserve"> (із змінами)</w:t>
      </w:r>
      <w:r w:rsidRPr="00AA4229">
        <w:t>;</w:t>
      </w:r>
    </w:p>
    <w:p w14:paraId="36B1DDDD" w14:textId="77777777" w:rsidR="00C239B6" w:rsidRPr="00AA4229" w:rsidRDefault="00C239B6" w:rsidP="00AA4229">
      <w:pPr>
        <w:pStyle w:val="1"/>
        <w:numPr>
          <w:ilvl w:val="0"/>
          <w:numId w:val="14"/>
        </w:numPr>
        <w:shd w:val="clear" w:color="auto" w:fill="auto"/>
        <w:tabs>
          <w:tab w:val="left" w:pos="885"/>
        </w:tabs>
        <w:ind w:left="0" w:firstLine="709"/>
        <w:jc w:val="both"/>
      </w:pPr>
      <w:r w:rsidRPr="00AA4229">
        <w:t xml:space="preserve">Конвенція про права осіб з інвалідністю, схвалена Резолюцією Генеральної Асамблеї </w:t>
      </w:r>
      <w:r w:rsidRPr="00AA4229">
        <w:rPr>
          <w:lang w:eastAsia="ru-RU" w:bidi="ru-RU"/>
        </w:rPr>
        <w:t xml:space="preserve">ООН </w:t>
      </w:r>
      <w:r w:rsidRPr="00AA4229">
        <w:t>від 13.12.2006 №61/106.</w:t>
      </w:r>
    </w:p>
    <w:p w14:paraId="60993F53" w14:textId="51E12FAB" w:rsidR="00C239B6" w:rsidRPr="00AA4229" w:rsidRDefault="00C239B6" w:rsidP="00AA4229">
      <w:pPr>
        <w:pStyle w:val="1"/>
        <w:numPr>
          <w:ilvl w:val="0"/>
          <w:numId w:val="1"/>
        </w:numPr>
        <w:shd w:val="clear" w:color="auto" w:fill="auto"/>
        <w:tabs>
          <w:tab w:val="left" w:pos="882"/>
        </w:tabs>
        <w:spacing w:after="120"/>
        <w:ind w:firstLine="709"/>
        <w:jc w:val="both"/>
      </w:pPr>
      <w:r w:rsidRPr="00AA4229">
        <w:t xml:space="preserve"> Замовник Програми – Тернівська міська рада, виконавчий комітет Тернівської міської ради, відділ освіти Тернівської міської ради</w:t>
      </w:r>
      <w:r w:rsidR="00B67E29" w:rsidRPr="00AA4229">
        <w:t>.</w:t>
      </w:r>
    </w:p>
    <w:p w14:paraId="721F3D66" w14:textId="3E60F957" w:rsidR="00C239B6" w:rsidRPr="00AA4229" w:rsidRDefault="00C239B6" w:rsidP="00AA4229">
      <w:pPr>
        <w:pStyle w:val="1"/>
        <w:numPr>
          <w:ilvl w:val="0"/>
          <w:numId w:val="1"/>
        </w:numPr>
        <w:shd w:val="clear" w:color="auto" w:fill="auto"/>
        <w:tabs>
          <w:tab w:val="left" w:pos="1034"/>
          <w:tab w:val="left" w:pos="4887"/>
        </w:tabs>
        <w:spacing w:after="120"/>
        <w:ind w:firstLine="709"/>
        <w:jc w:val="both"/>
      </w:pPr>
      <w:r w:rsidRPr="00AA4229">
        <w:t xml:space="preserve">Розробник програми: </w:t>
      </w:r>
      <w:r w:rsidR="007A7680" w:rsidRPr="00AA4229">
        <w:t>в</w:t>
      </w:r>
      <w:r w:rsidRPr="00AA4229">
        <w:t>ідділ освіти Тернівської міської ради</w:t>
      </w:r>
      <w:r w:rsidR="00B67E29" w:rsidRPr="00AA4229">
        <w:t>.</w:t>
      </w:r>
    </w:p>
    <w:p w14:paraId="5244FC6F" w14:textId="25F32AC9" w:rsidR="00C239B6" w:rsidRPr="00AA4229" w:rsidRDefault="00C239B6" w:rsidP="00AA4229">
      <w:pPr>
        <w:widowControl w:val="0"/>
        <w:numPr>
          <w:ilvl w:val="0"/>
          <w:numId w:val="1"/>
        </w:numPr>
        <w:tabs>
          <w:tab w:val="left" w:pos="1034"/>
          <w:tab w:val="left" w:pos="488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Відповідальні за виконання: </w:t>
      </w:r>
      <w:r w:rsidR="007A7680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в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ідділ освіти Тернівської міської ради, заклади освіти міста</w:t>
      </w:r>
      <w:r w:rsidR="00B67E29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.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ab/>
      </w:r>
    </w:p>
    <w:p w14:paraId="5F80E3C4" w14:textId="636398E5" w:rsidR="00C239B6" w:rsidRPr="00AA4229" w:rsidRDefault="00C239B6" w:rsidP="00AA4229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Мета: створення умов для розвитку особистості, адаптаці</w:t>
      </w:r>
      <w:r w:rsid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я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кожного громадянина до суспільства, побудованого на знаннях та активній участі у сферах соціального й економічного життя міста.</w:t>
      </w:r>
    </w:p>
    <w:p w14:paraId="6EAEB0DD" w14:textId="77777777" w:rsidR="00C239B6" w:rsidRPr="00AA4229" w:rsidRDefault="00C239B6" w:rsidP="00AA4229">
      <w:pPr>
        <w:widowControl w:val="0"/>
        <w:numPr>
          <w:ilvl w:val="0"/>
          <w:numId w:val="1"/>
        </w:numPr>
        <w:tabs>
          <w:tab w:val="left" w:pos="10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Початок: 2025 рік, закінчення: 2027 рік.</w:t>
      </w:r>
    </w:p>
    <w:p w14:paraId="3EC4063F" w14:textId="77777777" w:rsidR="00C239B6" w:rsidRPr="00AA4229" w:rsidRDefault="00C239B6" w:rsidP="00AA4229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Етапи виконання: Програма розрахована на 3 роки, виконується в один етап.</w:t>
      </w:r>
    </w:p>
    <w:p w14:paraId="01307163" w14:textId="7D7D35A8" w:rsidR="00C239B6" w:rsidRPr="00AA4229" w:rsidRDefault="00C239B6" w:rsidP="00AA4229">
      <w:pPr>
        <w:widowControl w:val="0"/>
        <w:numPr>
          <w:ilvl w:val="0"/>
          <w:numId w:val="1"/>
        </w:numPr>
        <w:tabs>
          <w:tab w:val="left" w:pos="104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Загальні обсяги фінансування: </w:t>
      </w:r>
      <w:r w:rsidR="007A7680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ф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інансування заходів Програми здійснюється за рахунок міського бюджету в межах коштів, затверджених рішенням Тернівської міської ради, виходячи з можливостей бюджету та за рахунок інших джерел фінансування не заборонених чинним законодавством.</w:t>
      </w:r>
    </w:p>
    <w:p w14:paraId="3A7A95EB" w14:textId="7E1CBA08" w:rsidR="00C239B6" w:rsidRPr="00AA4229" w:rsidRDefault="00C239B6" w:rsidP="00AA4229">
      <w:pPr>
        <w:widowControl w:val="0"/>
        <w:numPr>
          <w:ilvl w:val="0"/>
          <w:numId w:val="1"/>
        </w:numPr>
        <w:tabs>
          <w:tab w:val="left" w:pos="114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Очікувані результати виконання Програми: реформування профільної середньої школи; створення сприятливого середовища для розкриття інтелектуального, творчого потенціалу та духовного розвитку учасників освітнього процесу; здійснення технічних заходів з охорони, пожежної та техногенної безпеки в закладах освіти міста;</w:t>
      </w:r>
      <w:r w:rsidR="007A7680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забезпечення освітніх закладів міста захисними спорудами цивільного захисту (найпростіші укриття); упровадження енергозберігаючих заходів та технологій у закладах освіти міста (ремонт інженерних мереж); створення інформаційно-освітнього простору, що дозволить на практиці реалізувати принцип особистісно</w:t>
      </w:r>
      <w:r w:rsidR="005E2EFD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-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орієнтовного навчання; підвищення фахового рівня педагогічних працівників; підвищення престижності професії вчителя; національно-патріотичне виховання дітей та молоді; підтримка обдарованих дітей та молоді, створення умов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lastRenderedPageBreak/>
        <w:t xml:space="preserve">для їх розвитку; </w:t>
      </w:r>
    </w:p>
    <w:p w14:paraId="30883ED4" w14:textId="65B4A324" w:rsidR="00C239B6" w:rsidRPr="00D53AD2" w:rsidRDefault="00C239B6" w:rsidP="00257613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after="120"/>
        <w:ind w:firstLine="709"/>
        <w:jc w:val="both"/>
      </w:pPr>
      <w:bookmarkStart w:id="6" w:name="_Hlk181887288"/>
      <w:r w:rsidRPr="00D53AD2">
        <w:t>Координація та контроль за виконанням:</w:t>
      </w:r>
      <w:r w:rsidR="00D53AD2" w:rsidRPr="00D53AD2">
        <w:t xml:space="preserve"> </w:t>
      </w:r>
      <w:r w:rsidR="00D53AD2">
        <w:t>к</w:t>
      </w:r>
      <w:r w:rsidRPr="00D53AD2">
        <w:t>оординацію щодо реалізації Програм</w:t>
      </w:r>
      <w:r w:rsidR="007A7680" w:rsidRPr="00D53AD2">
        <w:t>и</w:t>
      </w:r>
      <w:r w:rsidRPr="00D53AD2">
        <w:t xml:space="preserve"> здійснює </w:t>
      </w:r>
      <w:r w:rsidR="00337D3D" w:rsidRPr="00D53AD2">
        <w:t>з</w:t>
      </w:r>
      <w:r w:rsidRPr="00D53AD2">
        <w:t>аступник міського голови за напрямк</w:t>
      </w:r>
      <w:r w:rsidR="007A7680" w:rsidRPr="00D53AD2">
        <w:t>ом</w:t>
      </w:r>
      <w:r w:rsidRPr="00D53AD2">
        <w:t xml:space="preserve"> робот</w:t>
      </w:r>
      <w:r w:rsidR="007A7680" w:rsidRPr="00D53AD2">
        <w:t>и</w:t>
      </w:r>
      <w:r w:rsidRPr="00D53AD2">
        <w:t>, контроль – постійна депутатська комісія міської ради з питань охорони здоров’я, соціального захисту населення, освіти, культури, туризму, молоді та спорту.</w:t>
      </w:r>
    </w:p>
    <w:p w14:paraId="75DF0E99" w14:textId="77777777" w:rsidR="00C239B6" w:rsidRPr="00AA4229" w:rsidRDefault="00C239B6" w:rsidP="00AA4229">
      <w:pPr>
        <w:keepNext/>
        <w:keepLines/>
        <w:widowControl w:val="0"/>
        <w:spacing w:after="12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bookmarkStart w:id="7" w:name="bookmark16"/>
      <w:bookmarkStart w:id="8" w:name="bookmark17"/>
      <w:bookmarkEnd w:id="6"/>
    </w:p>
    <w:p w14:paraId="093FFDA5" w14:textId="77777777" w:rsidR="00C239B6" w:rsidRPr="00AA4229" w:rsidRDefault="00C239B6" w:rsidP="00AA4229">
      <w:pPr>
        <w:keepNext/>
        <w:keepLines/>
        <w:widowControl w:val="0"/>
        <w:spacing w:after="12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 II. Склад проблеми та обґрунтування необхідності її</w:t>
      </w: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br/>
        <w:t>розв’язання шляхом розроблення і виконання Програми</w:t>
      </w:r>
      <w:bookmarkEnd w:id="7"/>
      <w:bookmarkEnd w:id="8"/>
    </w:p>
    <w:p w14:paraId="76F2525E" w14:textId="317E1504" w:rsidR="00C239B6" w:rsidRPr="00AA4229" w:rsidRDefault="00C239B6" w:rsidP="00AA422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Освіта міста Тернівки є складовою загальнодержавної освітньої системи. Вона охоплює заклади дошкільної, загальної середньої, позашкільної освіти. Модернізація системи освіти міста спрямована на підвищення якості надання освітніх послуг, оптимізаці</w:t>
      </w:r>
      <w:r w:rsidR="00E20DA2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ю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мережі закладів освіти. Це вимагає концентрації зусиль різних гілок влади, зміцнення матеріально-технічної бази, забезпечення ефективної підготовки педагогів і управлінців, розробки та запровадження нових механізмів розвитку. Зміни в системі освіти міста повинні відповідати європейським цінностям. Сучасний ринок праці вимагає від випускника не лише глибоких теоретичних знань, але і здатності самостійно їх застосовувати в нестандартних життєвих ситуаціях.</w:t>
      </w:r>
    </w:p>
    <w:p w14:paraId="494EDF87" w14:textId="1C4E3D0B" w:rsidR="00C239B6" w:rsidRPr="00AA4229" w:rsidRDefault="00C239B6" w:rsidP="00AA422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Міська цільова соціальна програма „Освіта Тернівки </w:t>
      </w:r>
      <w:r w:rsidR="00BD588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на 2025 -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2027 рок</w:t>
      </w:r>
      <w:r w:rsidR="00BD588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и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” розроблена з урахуванням особливостей міста та принципу програмно-цільового забезпечення фінансування галузі.</w:t>
      </w:r>
    </w:p>
    <w:p w14:paraId="71E20FC9" w14:textId="77777777" w:rsidR="00C239B6" w:rsidRPr="00AA4229" w:rsidRDefault="00C239B6" w:rsidP="00AA4229">
      <w:pPr>
        <w:keepNext/>
        <w:keepLines/>
        <w:widowControl w:val="0"/>
        <w:spacing w:after="12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bookmarkStart w:id="9" w:name="bookmark18"/>
      <w:bookmarkStart w:id="10" w:name="bookmark19"/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 ПІ. Мета Програми</w:t>
      </w:r>
      <w:bookmarkEnd w:id="9"/>
      <w:bookmarkEnd w:id="10"/>
    </w:p>
    <w:p w14:paraId="088498BF" w14:textId="4CC72326" w:rsidR="00C239B6" w:rsidRPr="00AA4229" w:rsidRDefault="00C239B6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Метою Програми є формування</w:t>
      </w:r>
      <w:r w:rsidR="00BD588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в місті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доступної та якісної системи освіти і виховання, що відповідає вимогам суспільства й динамічно розвивається, її інтеграція в європейський та світовий освітні простори.</w:t>
      </w:r>
    </w:p>
    <w:p w14:paraId="61E47B47" w14:textId="49158694" w:rsidR="00C239B6" w:rsidRPr="00AA4229" w:rsidRDefault="00C239B6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Досягнення мети можливе через модернізацію освіти з урахуванням сучасних тенденцій розвитку освітньої галузі, комплексної інформатизації освіти та створення інформаційно-навчального середовища й запровадження новітніх освітніх технологій у навчальний процес, забезпечення наукового підходу до виховання та соціалізації підростаючого покоління, запровадження моніторингу системи освіти та модернізації матеріально-технічної бази.</w:t>
      </w:r>
    </w:p>
    <w:p w14:paraId="155A2CDC" w14:textId="77777777" w:rsidR="00C239B6" w:rsidRPr="00AA4229" w:rsidRDefault="00C239B6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Створення умов для розвитку особистості, адаптації кожного громадянина до суспільства, побудованого на знаннях та активній участі у сферах соціального й економічного життя міста і держави.</w:t>
      </w:r>
    </w:p>
    <w:p w14:paraId="3F77B423" w14:textId="77777777" w:rsidR="00C239B6" w:rsidRPr="00AA4229" w:rsidRDefault="00C239B6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Розв’язання зазначених проблем потребує скоординованих дій місцевих органів виконавчої влади, органів місцевого самоврядування, органів управління освітою та може бути забезпечене шляхом прийняття Програми.</w:t>
      </w:r>
    </w:p>
    <w:p w14:paraId="6E466FBD" w14:textId="77777777" w:rsidR="00C239B6" w:rsidRPr="00AA4229" w:rsidRDefault="00C239B6" w:rsidP="00AA422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 IV. Завдання Програми</w:t>
      </w:r>
    </w:p>
    <w:p w14:paraId="1F399B60" w14:textId="77777777" w:rsidR="00C239B6" w:rsidRPr="00AA4229" w:rsidRDefault="00C239B6" w:rsidP="00AA4229">
      <w:pPr>
        <w:widowControl w:val="0"/>
        <w:tabs>
          <w:tab w:val="left" w:pos="82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ab/>
        <w:t xml:space="preserve">Основними завданнями Програми є: </w:t>
      </w:r>
    </w:p>
    <w:p w14:paraId="000A7324" w14:textId="23C388EC" w:rsidR="00C239B6" w:rsidRPr="00AA4229" w:rsidRDefault="00E20DA2" w:rsidP="00AA4229">
      <w:pPr>
        <w:pStyle w:val="a4"/>
        <w:widowControl w:val="0"/>
        <w:numPr>
          <w:ilvl w:val="0"/>
          <w:numId w:val="9"/>
        </w:numPr>
        <w:tabs>
          <w:tab w:val="left" w:pos="89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прия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ння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трансформації змісту освіти та </w:t>
      </w:r>
      <w:r w:rsidR="0093360D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її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впливу на формування 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компетентностей 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XXI століття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;</w:t>
      </w:r>
    </w:p>
    <w:p w14:paraId="2BEFE793" w14:textId="4C2AC9DE" w:rsidR="00C239B6" w:rsidRPr="00AA4229" w:rsidRDefault="00E20DA2" w:rsidP="00AA4229">
      <w:pPr>
        <w:pStyle w:val="a4"/>
        <w:widowControl w:val="0"/>
        <w:numPr>
          <w:ilvl w:val="0"/>
          <w:numId w:val="10"/>
        </w:numPr>
        <w:tabs>
          <w:tab w:val="left" w:pos="89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твор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ення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безпечн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, інклюзивн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, основан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на довірі, демократичн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, національно орієнтован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, мотивуюч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до навчання освітн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ього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середовищ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а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як основу якісної освіти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;</w:t>
      </w:r>
    </w:p>
    <w:p w14:paraId="2D93AE6C" w14:textId="0AAE1E8D" w:rsidR="00C239B6" w:rsidRPr="00AA4229" w:rsidRDefault="00E20DA2" w:rsidP="00AA4229">
      <w:pPr>
        <w:pStyle w:val="a4"/>
        <w:widowControl w:val="0"/>
        <w:numPr>
          <w:ilvl w:val="0"/>
          <w:numId w:val="11"/>
        </w:numPr>
        <w:tabs>
          <w:tab w:val="left" w:pos="89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lastRenderedPageBreak/>
        <w:t>з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абезпеч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ення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ефективн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професійн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розвитк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у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педагогічних працівників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;</w:t>
      </w:r>
    </w:p>
    <w:p w14:paraId="1597394F" w14:textId="40D44A97" w:rsidR="00C239B6" w:rsidRPr="00AA4229" w:rsidRDefault="00E20DA2" w:rsidP="00AA4229">
      <w:pPr>
        <w:pStyle w:val="a4"/>
        <w:widowControl w:val="0"/>
        <w:numPr>
          <w:ilvl w:val="0"/>
          <w:numId w:val="12"/>
        </w:numPr>
        <w:tabs>
          <w:tab w:val="left" w:pos="89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в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провад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ження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розумн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ого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урядування та фінансов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ої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, академічн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ої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, кадров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ої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й організаційн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ої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автономі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ї</w:t>
      </w:r>
      <w:r w:rsidR="00C239B6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закладів освіти.</w:t>
      </w:r>
    </w:p>
    <w:p w14:paraId="657E3788" w14:textId="77777777" w:rsidR="00C239B6" w:rsidRPr="00AA4229" w:rsidRDefault="00C239B6" w:rsidP="00AA4229">
      <w:pPr>
        <w:keepNext/>
        <w:keepLines/>
        <w:widowControl w:val="0"/>
        <w:spacing w:after="120" w:line="240" w:lineRule="auto"/>
        <w:ind w:firstLine="6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bookmarkStart w:id="11" w:name="bookmark20"/>
      <w:bookmarkStart w:id="12" w:name="bookmark21"/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 V. Обґрунтування шляхів і засобів розв’язання проблеми</w:t>
      </w:r>
      <w:bookmarkEnd w:id="11"/>
      <w:bookmarkEnd w:id="12"/>
    </w:p>
    <w:p w14:paraId="36254036" w14:textId="77777777" w:rsidR="00C239B6" w:rsidRPr="00AA4229" w:rsidRDefault="00C239B6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Основними засобами розв’язання проблеми є:</w:t>
      </w:r>
    </w:p>
    <w:p w14:paraId="4E1D2F5C" w14:textId="77777777" w:rsidR="00C239B6" w:rsidRPr="00AA4229" w:rsidRDefault="00C239B6" w:rsidP="00AA4229">
      <w:pPr>
        <w:widowControl w:val="0"/>
        <w:numPr>
          <w:ilvl w:val="0"/>
          <w:numId w:val="2"/>
        </w:numPr>
        <w:tabs>
          <w:tab w:val="left" w:pos="91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забезпечення:</w:t>
      </w:r>
    </w:p>
    <w:p w14:paraId="50AEAACC" w14:textId="79FA299F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доступності дошкільної освіти;</w:t>
      </w:r>
    </w:p>
    <w:p w14:paraId="57DB2DCC" w14:textId="73079589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профілізації освіти через подальшу трансформацію й оптимізацію мережі закладів освіти;</w:t>
      </w:r>
    </w:p>
    <w:p w14:paraId="0E78D536" w14:textId="0857D976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розвитку учнівського самоврядування шляхом залучення молоді до участі в управлінні закладами освіти;</w:t>
      </w:r>
    </w:p>
    <w:p w14:paraId="4C9833E3" w14:textId="47CC5A73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умов для реалізації інклюзивного навчання у закладах освіти, системного кваліфікованого психолого-педагогічного супроводу та корекційно-</w:t>
      </w:r>
      <w:proofErr w:type="spellStart"/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розвиткових</w:t>
      </w:r>
      <w:proofErr w:type="spellEnd"/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занять для дітей з інвалідністю та їх батьків;</w:t>
      </w:r>
    </w:p>
    <w:p w14:paraId="060B58F2" w14:textId="719E899E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відкритого доступу до навчальних ресурсів, застосування нових технологій, реалізації освітніх проектів та ініціатив;</w:t>
      </w:r>
    </w:p>
    <w:p w14:paraId="7C5FE858" w14:textId="0E1F5CA9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сталого фінансування матеріально-технічного розвитку галузі „Освіта” міста;</w:t>
      </w:r>
    </w:p>
    <w:p w14:paraId="06616D29" w14:textId="46135537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розвитку та функціонування української мови як державної, створення умов для вивчення іноземних мов;</w:t>
      </w:r>
    </w:p>
    <w:p w14:paraId="62A574AA" w14:textId="323165B1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удосконалення міської системи підтримки обдарованих дітей та молоді;</w:t>
      </w:r>
    </w:p>
    <w:p w14:paraId="0079957F" w14:textId="12141C70" w:rsidR="00C239B6" w:rsidRPr="009D6A46" w:rsidRDefault="00C239B6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осучаснення системи підвищення кваліфікації педагогічних, науково- педагогічних працівників, перепідготовки керівників освітніх установ відповідно до вимог часу;</w:t>
      </w:r>
    </w:p>
    <w:p w14:paraId="5368E6A7" w14:textId="77777777" w:rsidR="00C239B6" w:rsidRPr="00AA4229" w:rsidRDefault="00C239B6" w:rsidP="00AA4229">
      <w:pPr>
        <w:widowControl w:val="0"/>
        <w:numPr>
          <w:ilvl w:val="0"/>
          <w:numId w:val="2"/>
        </w:numPr>
        <w:tabs>
          <w:tab w:val="left" w:pos="99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створення:</w:t>
      </w:r>
    </w:p>
    <w:p w14:paraId="7A657360" w14:textId="77777777" w:rsidR="00C239B6" w:rsidRPr="00AA4229" w:rsidRDefault="00C239B6" w:rsidP="00AA4229">
      <w:pPr>
        <w:widowControl w:val="0"/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умов для отримання освіти та набуття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компетентностей;</w:t>
      </w:r>
    </w:p>
    <w:p w14:paraId="210825F5" w14:textId="77777777" w:rsidR="00C239B6" w:rsidRPr="00AA4229" w:rsidRDefault="00C239B6" w:rsidP="00AA4229">
      <w:pPr>
        <w:widowControl w:val="0"/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умов для реалізації принципу „Освіта протягом життя”;</w:t>
      </w:r>
    </w:p>
    <w:p w14:paraId="50A4FA0D" w14:textId="77777777" w:rsidR="00C239B6" w:rsidRPr="00AA4229" w:rsidRDefault="00C239B6" w:rsidP="00AA4229">
      <w:pPr>
        <w:widowControl w:val="0"/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єдиного інформаційного </w:t>
      </w:r>
      <w:proofErr w:type="spellStart"/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медіаосвітнього</w:t>
      </w:r>
      <w:proofErr w:type="spellEnd"/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простору міста;</w:t>
      </w:r>
    </w:p>
    <w:p w14:paraId="64199A97" w14:textId="77777777" w:rsidR="00C239B6" w:rsidRPr="00AA4229" w:rsidRDefault="00C239B6" w:rsidP="00AA4229">
      <w:pPr>
        <w:widowControl w:val="0"/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дієвої системи дистанційного навчання, здійснення на її основі ефективного впровадження й використання інформаційно-комунікаційних технологій в освітній діяльності;</w:t>
      </w:r>
    </w:p>
    <w:p w14:paraId="454C72D7" w14:textId="77777777" w:rsidR="00C239B6" w:rsidRPr="00AA4229" w:rsidRDefault="00C239B6" w:rsidP="00AA4229">
      <w:pPr>
        <w:widowControl w:val="0"/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безпечного освітнього середовища та сучасної матеріально-технічної бази закладів освіти, реалізація заходів, спрямованих на забезпечення інформатизації освіти;</w:t>
      </w:r>
    </w:p>
    <w:p w14:paraId="20DE6FBC" w14:textId="77777777" w:rsidR="00C239B6" w:rsidRPr="00AA4229" w:rsidRDefault="00C239B6" w:rsidP="00AA4229">
      <w:pPr>
        <w:widowControl w:val="0"/>
        <w:numPr>
          <w:ilvl w:val="0"/>
          <w:numId w:val="2"/>
        </w:numPr>
        <w:tabs>
          <w:tab w:val="left" w:pos="99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здійснення комплексу технічних заходів щодо пожежної та техногенної безпеки, охорони праці та санітарно-епідеміологічного благополуччя закладів освіти міста;</w:t>
      </w:r>
    </w:p>
    <w:p w14:paraId="107139AB" w14:textId="77777777" w:rsidR="00C239B6" w:rsidRPr="00AA4229" w:rsidRDefault="00C239B6" w:rsidP="00AA4229">
      <w:pPr>
        <w:widowControl w:val="0"/>
        <w:numPr>
          <w:ilvl w:val="0"/>
          <w:numId w:val="2"/>
        </w:numPr>
        <w:tabs>
          <w:tab w:val="left" w:pos="99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підвищення соціального статусу педагогічних працівників, проведення для працівників навчально- методичних семінарів, науково-практичних конференцій, тренінгів з питань використання інформаційно-комунікативних технологій в освітній діяльності тощо.</w:t>
      </w:r>
    </w:p>
    <w:p w14:paraId="62BE1BB4" w14:textId="77777777" w:rsidR="002B1339" w:rsidRPr="00AA4229" w:rsidRDefault="002B1339" w:rsidP="00AA4229">
      <w:pPr>
        <w:pStyle w:val="40"/>
        <w:keepNext/>
        <w:keepLines/>
        <w:shd w:val="clear" w:color="auto" w:fill="auto"/>
        <w:tabs>
          <w:tab w:val="left" w:pos="552"/>
        </w:tabs>
        <w:spacing w:after="120" w:line="240" w:lineRule="auto"/>
      </w:pPr>
      <w:bookmarkStart w:id="13" w:name="bookmark22"/>
      <w:bookmarkStart w:id="14" w:name="bookmark23"/>
      <w:r w:rsidRPr="00AA4229">
        <w:lastRenderedPageBreak/>
        <w:t>Розділ VI. Строки та етапи виконання Програми</w:t>
      </w:r>
      <w:bookmarkEnd w:id="13"/>
      <w:bookmarkEnd w:id="14"/>
    </w:p>
    <w:p w14:paraId="3239A647" w14:textId="77777777" w:rsidR="002B1339" w:rsidRPr="00AA4229" w:rsidRDefault="002B1339" w:rsidP="00AA4229">
      <w:pPr>
        <w:pStyle w:val="1"/>
        <w:shd w:val="clear" w:color="auto" w:fill="auto"/>
        <w:spacing w:after="120"/>
        <w:ind w:firstLine="580"/>
        <w:jc w:val="both"/>
      </w:pPr>
      <w:r w:rsidRPr="00AA4229">
        <w:t>Програма розрахована на 3 роки та передбачає виконання в один етап: 2025 - 2027 роки.</w:t>
      </w:r>
      <w:bookmarkStart w:id="15" w:name="bookmark24"/>
      <w:bookmarkStart w:id="16" w:name="bookmark25"/>
    </w:p>
    <w:p w14:paraId="68ACBC1F" w14:textId="77777777" w:rsidR="002B1339" w:rsidRPr="00AA4229" w:rsidRDefault="002B1339" w:rsidP="00AA4229">
      <w:pPr>
        <w:keepNext/>
        <w:keepLines/>
        <w:widowControl w:val="0"/>
        <w:tabs>
          <w:tab w:val="left" w:pos="641"/>
        </w:tabs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 VII. Перелік завдань і заходів Програми</w:t>
      </w:r>
      <w:bookmarkEnd w:id="15"/>
      <w:bookmarkEnd w:id="16"/>
    </w:p>
    <w:p w14:paraId="45B9D24B" w14:textId="77777777" w:rsidR="002B1339" w:rsidRPr="00AA4229" w:rsidRDefault="002B1339" w:rsidP="00AA4229">
      <w:pPr>
        <w:spacing w:after="120" w:line="240" w:lineRule="auto"/>
        <w:rPr>
          <w:rFonts w:ascii="Times New Roman" w:hAnsi="Times New Roman" w:cs="Times New Roman"/>
          <w:sz w:val="26"/>
          <w:szCs w:val="26"/>
          <w:lang w:eastAsia="uk-UA" w:bidi="uk-UA"/>
        </w:rPr>
      </w:pPr>
      <w:r w:rsidRPr="00AA4229">
        <w:rPr>
          <w:rFonts w:ascii="Times New Roman" w:hAnsi="Times New Roman" w:cs="Times New Roman"/>
          <w:sz w:val="26"/>
          <w:szCs w:val="26"/>
          <w:lang w:eastAsia="uk-UA" w:bidi="uk-UA"/>
        </w:rPr>
        <w:t>Для забезпечення якісного виконання та дієвого контролю за реалізацією Програми, враховуючи визначені пріоритети, розроблено перелік завдань і заходів, де зазначаються очікувані результати та необхідні обсяги фінансування (додаток 1)</w:t>
      </w:r>
    </w:p>
    <w:p w14:paraId="04C569B5" w14:textId="77777777" w:rsidR="002B1339" w:rsidRPr="00AA4229" w:rsidRDefault="002B1339" w:rsidP="00AA4229">
      <w:pPr>
        <w:keepNext/>
        <w:keepLines/>
        <w:widowControl w:val="0"/>
        <w:tabs>
          <w:tab w:val="left" w:pos="752"/>
        </w:tabs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bookmarkStart w:id="17" w:name="bookmark26"/>
      <w:bookmarkStart w:id="18" w:name="bookmark27"/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 VIII. Ресурсне забезпечення Програми</w:t>
      </w:r>
      <w:bookmarkEnd w:id="17"/>
      <w:bookmarkEnd w:id="18"/>
    </w:p>
    <w:p w14:paraId="2474EBCB" w14:textId="77777777" w:rsidR="002B1339" w:rsidRPr="00AA4229" w:rsidRDefault="002B1339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Фінансове забезпечення заходів Програми здійснюється відповідно до Бюджетного кодексу України за рахунок коштів державного, обласного, місцевих бюджетів згідно із затвердженими обсягами та відповідно до законодавства.</w:t>
      </w:r>
    </w:p>
    <w:p w14:paraId="34869693" w14:textId="77777777" w:rsidR="002B1339" w:rsidRPr="00AA4229" w:rsidRDefault="002B1339" w:rsidP="00AA4229">
      <w:pPr>
        <w:keepNext/>
        <w:keepLines/>
        <w:widowControl w:val="0"/>
        <w:tabs>
          <w:tab w:val="left" w:pos="566"/>
        </w:tabs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bookmarkStart w:id="19" w:name="bookmark28"/>
      <w:bookmarkStart w:id="20" w:name="bookmark29"/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</w:t>
      </w:r>
      <w:r w:rsidRPr="00AA4229">
        <w:t xml:space="preserve"> </w:t>
      </w: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IX. Організація управління та контролю</w:t>
      </w: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br/>
        <w:t>за ходом виконання Програми</w:t>
      </w:r>
      <w:bookmarkEnd w:id="19"/>
      <w:bookmarkEnd w:id="20"/>
    </w:p>
    <w:p w14:paraId="2A4B585A" w14:textId="321921D6" w:rsidR="002B1339" w:rsidRPr="00AA4229" w:rsidRDefault="002B1339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Організаційне забезпечення виконання Програми покладається на </w:t>
      </w:r>
      <w:r w:rsidR="00E20DA2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в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ідділ освіти Тернівської міської ради, координація</w:t>
      </w:r>
      <w:r w:rsidR="00E20DA2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-</w:t>
      </w:r>
      <w:r w:rsidR="00E20DA2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на заступника міського голови за напрямком роботи.</w:t>
      </w:r>
    </w:p>
    <w:p w14:paraId="27892B18" w14:textId="77777777" w:rsidR="002B1339" w:rsidRPr="00AA4229" w:rsidRDefault="002B1339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Контроль за виконанням Програми здійснює постійна комісія міської</w:t>
      </w:r>
      <w:r w:rsidR="000C3977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ради з питань охорони здоров’я, соціального захисту населення, освіти культури, туризму, молоді та спорту.</w:t>
      </w:r>
    </w:p>
    <w:p w14:paraId="54470C9D" w14:textId="1EFDE9DC" w:rsidR="000C3977" w:rsidRPr="00AA4229" w:rsidRDefault="000C3977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Оцінку стану ефективності реалізації Програми здійснює </w:t>
      </w:r>
      <w:r w:rsidR="004D23C0"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в</w:t>
      </w: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ідділ освіти протягом усього строку її виконання.</w:t>
      </w:r>
    </w:p>
    <w:p w14:paraId="44BBB528" w14:textId="77777777" w:rsidR="000C3977" w:rsidRPr="00AA4229" w:rsidRDefault="000C3977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Відділ освіти щокварталу до 5 числа місяця, що настає за звітнім періодом, надає звіт про хід виконання Програм відділу прогнозування, розвитку споживчого ринку, земельних відносин та управління комунальним майном виконавчого комітету Тернівської міської ради.</w:t>
      </w:r>
    </w:p>
    <w:p w14:paraId="70219C5D" w14:textId="77777777" w:rsidR="000C3977" w:rsidRPr="00AA4229" w:rsidRDefault="000C3977" w:rsidP="00AA4229">
      <w:pPr>
        <w:keepNext/>
        <w:keepLines/>
        <w:widowControl w:val="0"/>
        <w:tabs>
          <w:tab w:val="left" w:pos="425"/>
        </w:tabs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bookmarkStart w:id="21" w:name="bookmark30"/>
      <w:bookmarkStart w:id="22" w:name="bookmark31"/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Розділ</w:t>
      </w:r>
      <w:r w:rsidRPr="00AA4229">
        <w:t xml:space="preserve"> </w:t>
      </w: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X. Очікувані кінцеві результати виконання Програми</w:t>
      </w:r>
      <w:bookmarkEnd w:id="21"/>
      <w:bookmarkEnd w:id="22"/>
    </w:p>
    <w:p w14:paraId="54789E02" w14:textId="77777777" w:rsidR="00BD2C92" w:rsidRPr="00AA4229" w:rsidRDefault="00BD2C92" w:rsidP="00AA4229">
      <w:pPr>
        <w:widowControl w:val="0"/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У результаті виконання Програми очікується:</w:t>
      </w:r>
    </w:p>
    <w:p w14:paraId="3252A73E" w14:textId="77777777" w:rsidR="00BD2C92" w:rsidRPr="009D6A46" w:rsidRDefault="00BD2C92" w:rsidP="009D6A46">
      <w:pPr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забезпечення умов для розвитку доступної та якісної системи освіти у місті відповідно до вимог суспільства, запитів особистості та потреб держави;</w:t>
      </w:r>
    </w:p>
    <w:p w14:paraId="27E6BA4F" w14:textId="77777777" w:rsidR="0014266A" w:rsidRPr="009D6A46" w:rsidRDefault="00BD2C92" w:rsidP="009D6A46">
      <w:pPr>
        <w:widowControl w:val="0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оптимізація та трансформація мережі закладів освіти до потреб </w:t>
      </w:r>
      <w:r w:rsidR="0014266A"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міста</w:t>
      </w: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;</w:t>
      </w:r>
    </w:p>
    <w:p w14:paraId="598638CC" w14:textId="0C67A9B0" w:rsidR="00BD2C92" w:rsidRPr="009D6A46" w:rsidRDefault="00BD2C92" w:rsidP="009D6A46">
      <w:pPr>
        <w:widowControl w:val="0"/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створення умов для особистісного розвитку і творчої самореалізації учасників</w:t>
      </w:r>
      <w:r w:rsid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</w:t>
      </w: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освітнього процесу, зміцнення їх здоров’я;</w:t>
      </w:r>
    </w:p>
    <w:p w14:paraId="0D3DCA9F" w14:textId="77777777" w:rsidR="00BD2C92" w:rsidRPr="009D6A46" w:rsidRDefault="00BD2C92" w:rsidP="009D6A46">
      <w:pPr>
        <w:widowControl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9D6A46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підготовка та виховання педагогічних кадрів, здатних працювати в умовах інноваційних змін;</w:t>
      </w:r>
    </w:p>
    <w:p w14:paraId="1692E771" w14:textId="77777777" w:rsidR="00BD2C92" w:rsidRPr="009D6A46" w:rsidRDefault="00BD2C92" w:rsidP="009D6A46">
      <w:pPr>
        <w:spacing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D6A46">
        <w:rPr>
          <w:rFonts w:ascii="Times New Roman" w:hAnsi="Times New Roman" w:cs="Times New Roman"/>
          <w:sz w:val="26"/>
          <w:szCs w:val="26"/>
        </w:rPr>
        <w:t>підвищення конкурентоздатності випускників;</w:t>
      </w:r>
    </w:p>
    <w:p w14:paraId="1CC59DF0" w14:textId="77777777" w:rsidR="00BD2C92" w:rsidRPr="009D6A46" w:rsidRDefault="00BD2C92" w:rsidP="009D6A46">
      <w:pPr>
        <w:spacing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D6A46">
        <w:rPr>
          <w:rFonts w:ascii="Times New Roman" w:hAnsi="Times New Roman" w:cs="Times New Roman"/>
          <w:sz w:val="26"/>
          <w:szCs w:val="26"/>
        </w:rPr>
        <w:t>поліпшення якості освіти</w:t>
      </w:r>
      <w:r w:rsidR="009A3834" w:rsidRPr="009D6A46">
        <w:rPr>
          <w:rFonts w:ascii="Times New Roman" w:hAnsi="Times New Roman" w:cs="Times New Roman"/>
          <w:sz w:val="26"/>
          <w:szCs w:val="26"/>
        </w:rPr>
        <w:t>;</w:t>
      </w:r>
    </w:p>
    <w:p w14:paraId="6448C964" w14:textId="77777777" w:rsidR="00BD2C92" w:rsidRPr="00AA4229" w:rsidRDefault="00BD2C92" w:rsidP="009D6A46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A4229">
        <w:rPr>
          <w:rFonts w:ascii="Times New Roman" w:hAnsi="Times New Roman" w:cs="Times New Roman"/>
          <w:sz w:val="26"/>
          <w:szCs w:val="26"/>
        </w:rPr>
        <w:t>Показники оцінки</w:t>
      </w:r>
      <w:r w:rsidR="009A3834" w:rsidRPr="00AA4229">
        <w:rPr>
          <w:rFonts w:ascii="Times New Roman" w:hAnsi="Times New Roman" w:cs="Times New Roman"/>
          <w:sz w:val="26"/>
          <w:szCs w:val="26"/>
        </w:rPr>
        <w:t xml:space="preserve"> ефективності</w:t>
      </w:r>
      <w:r w:rsidRPr="00AA4229">
        <w:rPr>
          <w:rFonts w:ascii="Times New Roman" w:hAnsi="Times New Roman" w:cs="Times New Roman"/>
          <w:sz w:val="26"/>
          <w:szCs w:val="26"/>
        </w:rPr>
        <w:t xml:space="preserve"> виконання Програми викладен</w:t>
      </w:r>
      <w:r w:rsidR="009A3834" w:rsidRPr="00AA4229">
        <w:rPr>
          <w:rFonts w:ascii="Times New Roman" w:hAnsi="Times New Roman" w:cs="Times New Roman"/>
          <w:sz w:val="26"/>
          <w:szCs w:val="26"/>
        </w:rPr>
        <w:t>і</w:t>
      </w:r>
      <w:r w:rsidRPr="00AA4229">
        <w:rPr>
          <w:rFonts w:ascii="Times New Roman" w:hAnsi="Times New Roman" w:cs="Times New Roman"/>
          <w:sz w:val="26"/>
          <w:szCs w:val="26"/>
        </w:rPr>
        <w:t xml:space="preserve"> в додатку до </w:t>
      </w:r>
      <w:r w:rsidR="009A3834" w:rsidRPr="00AA4229">
        <w:rPr>
          <w:rFonts w:ascii="Times New Roman" w:hAnsi="Times New Roman" w:cs="Times New Roman"/>
          <w:sz w:val="26"/>
          <w:szCs w:val="26"/>
        </w:rPr>
        <w:t>Програми.</w:t>
      </w:r>
    </w:p>
    <w:p w14:paraId="5762ECED" w14:textId="77777777" w:rsidR="00BD2C92" w:rsidRPr="00AA4229" w:rsidRDefault="00BD2C92" w:rsidP="00AA422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4DD51CCB" w14:textId="2C86121F" w:rsidR="00AE688E" w:rsidRPr="00AA4229" w:rsidRDefault="00A0381F" w:rsidP="001A7538">
      <w:pPr>
        <w:widowControl w:val="0"/>
        <w:tabs>
          <w:tab w:val="left" w:pos="5805"/>
        </w:tabs>
        <w:spacing w:after="120" w:line="240" w:lineRule="auto"/>
        <w:rPr>
          <w:rFonts w:ascii="Times New Roman" w:hAnsi="Times New Roman" w:cs="Times New Roman"/>
          <w:sz w:val="26"/>
          <w:szCs w:val="26"/>
          <w:lang w:bidi="uk-UA"/>
        </w:rPr>
        <w:sectPr w:rsidR="00AE688E" w:rsidRPr="00AA4229" w:rsidSect="00AE6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Секретар міської ради</w:t>
      </w:r>
      <w:r w:rsidR="00BD2C92"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ab/>
        <w:t>Жанна ШКУТ</w:t>
      </w:r>
    </w:p>
    <w:p w14:paraId="03BE8811" w14:textId="77777777" w:rsidR="00AE688E" w:rsidRPr="00AA4229" w:rsidRDefault="007F07B2" w:rsidP="007F07B2">
      <w:pPr>
        <w:pStyle w:val="ab"/>
        <w:rPr>
          <w:rFonts w:ascii="Times New Roman" w:hAnsi="Times New Roman" w:cs="Times New Roman"/>
          <w:lang w:bidi="uk-UA"/>
        </w:rPr>
      </w:pPr>
      <w:r w:rsidRPr="00AA4229">
        <w:rPr>
          <w:lang w:bidi="uk-UA"/>
        </w:rPr>
        <w:lastRenderedPageBreak/>
        <w:t xml:space="preserve">                                                                                                                                </w:t>
      </w:r>
      <w:r w:rsidR="008127FE" w:rsidRPr="00AA4229">
        <w:rPr>
          <w:lang w:bidi="uk-UA"/>
        </w:rPr>
        <w:t xml:space="preserve">                                                                                               </w:t>
      </w:r>
      <w:r w:rsidR="00AE688E" w:rsidRPr="00AA4229">
        <w:rPr>
          <w:rFonts w:ascii="Times New Roman" w:hAnsi="Times New Roman" w:cs="Times New Roman"/>
          <w:lang w:bidi="uk-UA"/>
        </w:rPr>
        <w:t xml:space="preserve">Додаток </w:t>
      </w:r>
      <w:r w:rsidR="00883042" w:rsidRPr="00AA4229">
        <w:rPr>
          <w:rFonts w:ascii="Times New Roman" w:hAnsi="Times New Roman" w:cs="Times New Roman"/>
          <w:lang w:bidi="uk-UA"/>
        </w:rPr>
        <w:t>до Програми</w:t>
      </w:r>
    </w:p>
    <w:p w14:paraId="3F76B25E" w14:textId="77777777" w:rsidR="00AE688E" w:rsidRPr="00AA4229" w:rsidRDefault="007F07B2" w:rsidP="007F07B2">
      <w:pPr>
        <w:pStyle w:val="ab"/>
        <w:rPr>
          <w:lang w:bidi="uk-UA"/>
        </w:rPr>
      </w:pPr>
      <w:r w:rsidRPr="00AA4229">
        <w:rPr>
          <w:lang w:bidi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7A590D9" w14:textId="77777777" w:rsidR="000643ED" w:rsidRPr="00AA4229" w:rsidRDefault="007F07B2" w:rsidP="007F07B2">
      <w:pPr>
        <w:pStyle w:val="ab"/>
        <w:rPr>
          <w:lang w:bidi="uk-UA"/>
        </w:rPr>
      </w:pPr>
      <w:r w:rsidRPr="00AA4229">
        <w:rPr>
          <w:lang w:bidi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5B2A05C" w14:textId="77777777" w:rsidR="00AE688E" w:rsidRPr="00AA4229" w:rsidRDefault="00AE688E" w:rsidP="00AE688E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 w:rsidRPr="00AA4229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ПЕРЕЛІК</w:t>
      </w:r>
    </w:p>
    <w:p w14:paraId="20BEC6DC" w14:textId="77777777" w:rsidR="00AE688E" w:rsidRPr="00AA4229" w:rsidRDefault="00AE688E" w:rsidP="00AE688E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AA4229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завдань і заходів </w:t>
      </w:r>
      <w:r w:rsidR="00412496" w:rsidRPr="00AA4229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  <w:t>міської</w:t>
      </w:r>
      <w:r w:rsidRPr="00AA4229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цільової соціальної програми „Освіта Тернівки до 2027 року</w:t>
      </w:r>
    </w:p>
    <w:tbl>
      <w:tblPr>
        <w:tblOverlap w:val="never"/>
        <w:tblW w:w="16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17"/>
        <w:gridCol w:w="31"/>
        <w:gridCol w:w="2491"/>
        <w:gridCol w:w="29"/>
        <w:gridCol w:w="45"/>
        <w:gridCol w:w="2614"/>
        <w:gridCol w:w="35"/>
        <w:gridCol w:w="1237"/>
        <w:gridCol w:w="17"/>
        <w:gridCol w:w="21"/>
        <w:gridCol w:w="1519"/>
        <w:gridCol w:w="41"/>
        <w:gridCol w:w="667"/>
        <w:gridCol w:w="11"/>
        <w:gridCol w:w="16"/>
        <w:gridCol w:w="14"/>
        <w:gridCol w:w="810"/>
        <w:gridCol w:w="59"/>
        <w:gridCol w:w="95"/>
        <w:gridCol w:w="23"/>
        <w:gridCol w:w="6"/>
        <w:gridCol w:w="969"/>
        <w:gridCol w:w="20"/>
        <w:gridCol w:w="44"/>
        <w:gridCol w:w="945"/>
        <w:gridCol w:w="51"/>
        <w:gridCol w:w="1984"/>
      </w:tblGrid>
      <w:tr w:rsidR="00C30174" w:rsidRPr="00AA4229" w14:paraId="57484B36" w14:textId="77777777" w:rsidTr="00B10322">
        <w:trPr>
          <w:trHeight w:hRule="exact" w:val="526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FACCE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Назва завдання Програми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2E3C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Зміст заходів Програми з виконання завдання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B6DA4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Відповідальні за виконання заходів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A0F1C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Строки виконання заходів</w:t>
            </w:r>
          </w:p>
        </w:tc>
        <w:tc>
          <w:tcPr>
            <w:tcW w:w="526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2798B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Обсяги фінансування за роками виконання, тис. грн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D9134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Очікуваний результат виконання заходу, у тому числі за роками виконання</w:t>
            </w:r>
          </w:p>
        </w:tc>
      </w:tr>
      <w:tr w:rsidR="006A3DE6" w:rsidRPr="00AA4229" w14:paraId="3C9D71ED" w14:textId="77777777" w:rsidTr="00B10322">
        <w:trPr>
          <w:trHeight w:hRule="exact" w:val="738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7A2FD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ACB35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A2AA9E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781443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E3644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Джерела фінансування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4A612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3D270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2026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CDA9F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2027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C79F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Усього за Програ</w:t>
            </w: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softHyphen/>
              <w:t>мою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1201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AE688E" w:rsidRPr="00AA4229" w14:paraId="4C3C6F20" w14:textId="77777777" w:rsidTr="00B10322">
        <w:trPr>
          <w:trHeight w:hRule="exact" w:val="605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86876" w14:textId="66C62493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 xml:space="preserve"> 1. „Рівний доступ до якісної дошкільної, загальної середньої та </w:t>
            </w:r>
            <w:r w:rsidR="004D23C0"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п</w:t>
            </w: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озашкільної освіти”</w:t>
            </w:r>
          </w:p>
        </w:tc>
      </w:tr>
      <w:tr w:rsidR="006A3DE6" w:rsidRPr="009D6A46" w14:paraId="7AF763DE" w14:textId="77777777" w:rsidTr="00B10322">
        <w:trPr>
          <w:trHeight w:hRule="exact" w:val="644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0CFF" w14:textId="4D56A765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1. </w:t>
            </w:r>
            <w:r w:rsidR="004D23C0"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Реформування дошкільної освіти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F5B77" w14:textId="35B0C0B1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1. Створення </w:t>
            </w:r>
            <w:r w:rsidR="004D23C0"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оптимально ефективної мережі закладів дошкільної освіти, яка в повному об’ємі задовольнятиме потреби в отриманні дошкільної освіти дітьми.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E57C" w14:textId="6F7E925E" w:rsidR="00AE688E" w:rsidRPr="009D6A46" w:rsidRDefault="004D23C0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 заклади дошкільної освіти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C8BF4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2025 - 2027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1FB8A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BA631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5D19" w14:textId="06C757DC" w:rsidR="00AE688E" w:rsidRPr="009D6A46" w:rsidRDefault="0006214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навичок.</w:t>
            </w:r>
          </w:p>
        </w:tc>
      </w:tr>
      <w:tr w:rsidR="006A3DE6" w:rsidRPr="009D6A46" w14:paraId="50576682" w14:textId="77777777" w:rsidTr="00B10322">
        <w:trPr>
          <w:trHeight w:hRule="exact" w:val="518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FBF290A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3966C53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C6AA8F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C89F3D6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C21F3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F2C83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B7123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0137F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8C96C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42FB7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4043F132" w14:textId="77777777" w:rsidTr="00B10322">
        <w:trPr>
          <w:trHeight w:hRule="exact" w:val="515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40459B3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5F20503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B72DE3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E684995" w14:textId="77777777" w:rsidR="00AE688E" w:rsidRPr="009D6A46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BDD74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B7C96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77157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04EB05F9" w14:textId="77777777" w:rsidTr="00B10322">
        <w:trPr>
          <w:trHeight w:hRule="exact" w:val="527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988D5C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17EA349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B1FDB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711E376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FE39B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DBA4E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2D611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60DCFB28" w14:textId="77777777" w:rsidTr="00B10322">
        <w:trPr>
          <w:trHeight w:hRule="exact" w:val="408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750D2F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2BAF83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D1CB98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7C7018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52C73" w14:textId="77777777" w:rsidR="00AE688E" w:rsidRPr="009D6A46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D6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7088E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FDBB8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53AD6CE6" w14:textId="77777777" w:rsidTr="00B10322">
        <w:trPr>
          <w:trHeight w:hRule="exact" w:val="427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1B27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2. Реформування профільної середньої школи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770B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2.1. Розвиток мережі спеціалізованих закладів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AC99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 заклади освіти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4DFD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BA5AC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2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F8B42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E194D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Створення умов для розвитку профільних інтересів, нахилів, здібностей і потреб учнів. </w:t>
            </w:r>
          </w:p>
        </w:tc>
      </w:tr>
      <w:tr w:rsidR="006A3DE6" w:rsidRPr="00AA4229" w14:paraId="52FD57D6" w14:textId="77777777" w:rsidTr="00B10322">
        <w:trPr>
          <w:trHeight w:hRule="exact" w:val="425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F3789C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0AE3392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D476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0A9DCD8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9FF72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97BFF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6DFB2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08561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9D2A5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3003F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02F48DC3" w14:textId="77777777" w:rsidTr="00B10322">
        <w:trPr>
          <w:trHeight w:hRule="exact" w:val="414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C1F9CC2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3CDAD85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86A880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CFB0087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02691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45554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A4A63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64CE7410" w14:textId="77777777" w:rsidTr="00B10322">
        <w:trPr>
          <w:trHeight w:hRule="exact" w:val="476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AEF247D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357C786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E30AE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EE443F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1834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564B59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5619D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11942B1D" w14:textId="77777777" w:rsidTr="00B10322">
        <w:trPr>
          <w:trHeight w:hRule="exact" w:val="426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77436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212C2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67FD5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2E2AC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EC796" w14:textId="77777777" w:rsidR="00AE688E" w:rsidRPr="00AA4229" w:rsidRDefault="00AE688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B9CF0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55B1" w14:textId="77777777" w:rsidR="00AE688E" w:rsidRPr="00AA4229" w:rsidRDefault="00AE688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62787668" w14:textId="77777777" w:rsidTr="00B10322">
        <w:trPr>
          <w:trHeight w:hRule="exact" w:val="440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B9C5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AA49" w14:textId="77777777" w:rsidR="009F00CA" w:rsidRPr="00AA4229" w:rsidRDefault="009F00CA" w:rsidP="00C50CCE">
            <w:pPr>
              <w:pStyle w:val="aa"/>
              <w:shd w:val="clear" w:color="auto" w:fill="auto"/>
            </w:pPr>
            <w:r w:rsidRPr="00AA4229">
              <w:t xml:space="preserve">2.2. Створення єдиної інформаційної платформи та обладнання сучасною комп’ютерною та </w:t>
            </w:r>
            <w:r w:rsidRPr="00AA4229">
              <w:lastRenderedPageBreak/>
              <w:t>мультимедійною технікою закладів спеціалізованої освіти.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85C5" w14:textId="1ECEA45E" w:rsidR="009F00CA" w:rsidRPr="00AA4229" w:rsidRDefault="009F00CA" w:rsidP="00C50CCE">
            <w:pPr>
              <w:pStyle w:val="aa"/>
              <w:shd w:val="clear" w:color="auto" w:fill="auto"/>
            </w:pPr>
            <w:r w:rsidRPr="00AA4229">
              <w:lastRenderedPageBreak/>
              <w:t>Відділ освіти Тернівської міської ради, заклади освіт</w:t>
            </w:r>
            <w:r w:rsidR="002A11AC" w:rsidRPr="00AA4229">
              <w:t>и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E827A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>2025 - 2027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046BB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6478F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3E156" w14:textId="1A3AAEFD" w:rsidR="009F00CA" w:rsidRPr="00AA4229" w:rsidRDefault="009F00CA" w:rsidP="00C50CCE">
            <w:pPr>
              <w:pStyle w:val="aa"/>
              <w:shd w:val="clear" w:color="auto" w:fill="auto"/>
            </w:pPr>
            <w:r w:rsidRPr="00AA4229">
              <w:t xml:space="preserve">Підвищено рівень цифрової грамотності педагогічних працівників закладів </w:t>
            </w:r>
            <w:r w:rsidRPr="00AA4229">
              <w:lastRenderedPageBreak/>
              <w:t xml:space="preserve">освіти та створено єдине інформаційне поле для покращення </w:t>
            </w:r>
            <w:proofErr w:type="spellStart"/>
            <w:r w:rsidRPr="00AA4229">
              <w:t>професійно</w:t>
            </w:r>
            <w:proofErr w:type="spellEnd"/>
            <w:r w:rsidRPr="00AA4229">
              <w:t>-творчої взаємодії педагогічних працівників. Покращення якості надання освітніх послуг.</w:t>
            </w:r>
          </w:p>
        </w:tc>
      </w:tr>
      <w:tr w:rsidR="006A3DE6" w:rsidRPr="00AA4229" w14:paraId="3886D28F" w14:textId="77777777" w:rsidTr="00B10322">
        <w:trPr>
          <w:trHeight w:hRule="exact" w:val="432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2636FA3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BBEA3B7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BAC13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2533D5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277E6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FEA6C5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0A2EB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70F3FC2E" w14:textId="77777777" w:rsidTr="00B10322">
        <w:trPr>
          <w:trHeight w:hRule="exact" w:val="566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74892D7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636023F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0F0F3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C284763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761C7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EF934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B233E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33E8CA71" w14:textId="77777777" w:rsidTr="00B10322">
        <w:trPr>
          <w:trHeight w:hRule="exact" w:val="630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B1E57E3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61E7DF3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D2AEFD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F900657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FF6B2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7E241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FBE6B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19D658C5" w14:textId="77777777" w:rsidTr="00B10322">
        <w:trPr>
          <w:trHeight w:hRule="exact" w:val="656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AB140A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22C85F2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B653C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307A436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3775F" w14:textId="77777777" w:rsidR="009F00CA" w:rsidRPr="00AA4229" w:rsidRDefault="009F00CA" w:rsidP="00C50CCE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7437E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4F34A" w14:textId="77777777" w:rsidR="009F00CA" w:rsidRPr="00AA4229" w:rsidRDefault="009F00C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23545614" w14:textId="77777777" w:rsidTr="00B10322">
        <w:trPr>
          <w:trHeight w:hRule="exact" w:val="522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82CD8" w14:textId="77777777" w:rsidR="005F6CB8" w:rsidRPr="00AA4229" w:rsidRDefault="005F6CB8" w:rsidP="00C50CCE">
            <w:pPr>
              <w:pStyle w:val="aa"/>
              <w:shd w:val="clear" w:color="auto" w:fill="auto"/>
            </w:pPr>
            <w:r w:rsidRPr="00AA4229">
              <w:rPr>
                <w:lang w:eastAsia="ru-RU" w:bidi="ru-RU"/>
              </w:rPr>
              <w:t xml:space="preserve">3. </w:t>
            </w:r>
            <w:r w:rsidRPr="00AA4229">
              <w:t>Створення сприятливого середовища для розкриття інтелектуального, творчого потенціалу та духовного розвитку учасників освітнього процесу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4BE8" w14:textId="7F7E151D" w:rsidR="005F6CB8" w:rsidRPr="00AA4229" w:rsidRDefault="005F6CB8" w:rsidP="00C50CCE">
            <w:pPr>
              <w:pStyle w:val="aa"/>
              <w:shd w:val="clear" w:color="auto" w:fill="auto"/>
            </w:pPr>
            <w:r w:rsidRPr="00AA4229">
              <w:t xml:space="preserve">3.1. Продовження функціонування </w:t>
            </w:r>
            <w:r w:rsidR="002A11AC" w:rsidRPr="00AA4229">
              <w:t>КЗ «</w:t>
            </w:r>
            <w:r w:rsidRPr="00AA4229">
              <w:t>ЦД</w:t>
            </w:r>
            <w:r w:rsidR="002A11AC" w:rsidRPr="00AA4229">
              <w:t>Ю</w:t>
            </w:r>
            <w:r w:rsidRPr="00AA4229">
              <w:t>Т</w:t>
            </w:r>
            <w:r w:rsidR="002A11AC" w:rsidRPr="00AA4229">
              <w:t>»</w:t>
            </w:r>
            <w:r w:rsidRPr="00AA4229">
              <w:t>, відкриття гуртків за напрямам позашкільної освіти</w:t>
            </w:r>
            <w:r w:rsidR="00C05130">
              <w:t xml:space="preserve"> </w:t>
            </w:r>
            <w:r w:rsidR="004D23C0" w:rsidRPr="00AA4229">
              <w:t>в закладах загальної середньої освіти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03A1" w14:textId="0095A7C2" w:rsidR="005F6CB8" w:rsidRPr="00AA4229" w:rsidRDefault="00C05130" w:rsidP="00C50CCE">
            <w:pPr>
              <w:pStyle w:val="aa"/>
              <w:shd w:val="clear" w:color="auto" w:fill="auto"/>
            </w:pPr>
            <w:r w:rsidRPr="00AA4229">
              <w:rPr>
                <w:color w:val="000000"/>
                <w:lang w:eastAsia="uk-UA" w:bidi="uk-UA"/>
              </w:rPr>
              <w:t xml:space="preserve">Відділ освіти Тернівської міської ради, заклади </w:t>
            </w:r>
            <w:r>
              <w:rPr>
                <w:color w:val="000000"/>
                <w:lang w:eastAsia="uk-UA" w:bidi="uk-UA"/>
              </w:rPr>
              <w:t xml:space="preserve">загальної середньої </w:t>
            </w:r>
            <w:r w:rsidRPr="00AA4229">
              <w:rPr>
                <w:color w:val="000000"/>
                <w:lang w:eastAsia="uk-UA" w:bidi="uk-UA"/>
              </w:rPr>
              <w:t>освіти</w:t>
            </w:r>
            <w:r w:rsidR="005F6CB8" w:rsidRPr="00AA4229">
              <w:t xml:space="preserve">, </w:t>
            </w:r>
            <w:r w:rsidR="002A11AC" w:rsidRPr="00AA4229">
              <w:t>КЗ</w:t>
            </w:r>
            <w:r w:rsidR="004D23C0" w:rsidRPr="00AA4229">
              <w:t>ПО</w:t>
            </w:r>
            <w:r w:rsidR="002A11AC" w:rsidRPr="00AA4229">
              <w:t xml:space="preserve"> «</w:t>
            </w:r>
            <w:r w:rsidR="005F6CB8" w:rsidRPr="00AA4229">
              <w:t>ЦД</w:t>
            </w:r>
            <w:r w:rsidR="002A11AC" w:rsidRPr="00AA4229">
              <w:t>Ю</w:t>
            </w:r>
            <w:r w:rsidR="005F6CB8" w:rsidRPr="00AA4229">
              <w:t>Т</w:t>
            </w:r>
            <w:r w:rsidR="002A11AC" w:rsidRPr="00AA4229">
              <w:t>»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3D88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2025-2027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388F6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A1744" w14:textId="679F94AA" w:rsidR="005F6CB8" w:rsidRPr="00AA4229" w:rsidRDefault="005F6CB8" w:rsidP="00C50CCE">
            <w:pPr>
              <w:pStyle w:val="aa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B53A2" w14:textId="00E7ED1C" w:rsidR="005F6CB8" w:rsidRPr="00AA4229" w:rsidRDefault="005F6CB8" w:rsidP="00C50CCE">
            <w:pPr>
              <w:pStyle w:val="aa"/>
              <w:shd w:val="clear" w:color="auto" w:fill="auto"/>
            </w:pPr>
            <w:r w:rsidRPr="00AA4229">
              <w:t>Кількість здобува</w:t>
            </w:r>
            <w:r w:rsidR="00C05130">
              <w:t>чів</w:t>
            </w:r>
            <w:r w:rsidRPr="00AA4229">
              <w:t xml:space="preserve"> освіти, охоплених позашкільною освітою та гуртковою роботою до 2027 року</w:t>
            </w:r>
            <w:r w:rsidR="00C05130">
              <w:t>:</w:t>
            </w:r>
            <w:r w:rsidRPr="00AA4229">
              <w:t xml:space="preserve"> </w:t>
            </w:r>
            <w:r w:rsidRPr="00C05130">
              <w:t>2000 осіб</w:t>
            </w:r>
          </w:p>
        </w:tc>
      </w:tr>
      <w:tr w:rsidR="006A3DE6" w:rsidRPr="00AA4229" w14:paraId="32C5A633" w14:textId="77777777" w:rsidTr="00B10322">
        <w:trPr>
          <w:trHeight w:hRule="exact" w:val="399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5770A24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2CCEEDA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41110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03F73FF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C7AA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2565B048" w14:textId="01F6797E" w:rsidR="005F6CB8" w:rsidRPr="00AA4229" w:rsidRDefault="005F6CB8" w:rsidP="00C50CCE">
            <w:pPr>
              <w:pStyle w:val="aa"/>
              <w:jc w:val="center"/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886BC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0ADA0B0D" w14:textId="77777777" w:rsidTr="00B10322">
        <w:trPr>
          <w:trHeight w:hRule="exact" w:val="419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385CC70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F00E3B1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BD293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C39F9A4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AD0CF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998152" w14:textId="1C96340B" w:rsidR="005F6CB8" w:rsidRPr="00AA4229" w:rsidRDefault="005F6CB8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304C0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00DC0950" w14:textId="77777777" w:rsidTr="00B10322">
        <w:trPr>
          <w:trHeight w:hRule="exact" w:val="426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9E6A845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0D241E5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6DE6F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D0025E9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B3076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3F1063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460A3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2A8327AF" w14:textId="77777777" w:rsidTr="00B10322">
        <w:trPr>
          <w:trHeight w:hRule="exact" w:val="434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45DE91A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1C45645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E99E1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AD211E5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7122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D1F142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12486" w14:textId="77777777" w:rsidR="005F6CB8" w:rsidRPr="00AA4229" w:rsidRDefault="005F6CB8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1D1FE49C" w14:textId="77777777" w:rsidTr="00B10322">
        <w:trPr>
          <w:trHeight w:hRule="exact" w:val="551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9639EC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8C1F1" w14:textId="77777777" w:rsidR="0088043F" w:rsidRPr="00AA4229" w:rsidRDefault="0088043F" w:rsidP="00C50CCE">
            <w:pPr>
              <w:pStyle w:val="aa"/>
              <w:shd w:val="clear" w:color="auto" w:fill="auto"/>
            </w:pPr>
            <w:r w:rsidRPr="00AA4229">
              <w:t>3.2, Залучення дітей пільгових категорій, дітей з особливими освітніми потребами, зокрема дітей із сімей внутрішньо переміщених осіб, до позашкільної освіти та гурткової роботи за напрямами позашкільної освіти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4FEAA" w14:textId="33026F8C" w:rsidR="0088043F" w:rsidRPr="00AA4229" w:rsidRDefault="00C05130" w:rsidP="00C50CCE">
            <w:pPr>
              <w:pStyle w:val="aa"/>
              <w:shd w:val="clear" w:color="auto" w:fill="auto"/>
            </w:pPr>
            <w:r w:rsidRPr="00AA4229">
              <w:rPr>
                <w:color w:val="000000"/>
                <w:lang w:eastAsia="uk-UA" w:bidi="uk-UA"/>
              </w:rPr>
              <w:t xml:space="preserve">Відділ освіти Тернівської міської ради, заклади </w:t>
            </w:r>
            <w:r>
              <w:rPr>
                <w:color w:val="000000"/>
                <w:lang w:eastAsia="uk-UA" w:bidi="uk-UA"/>
              </w:rPr>
              <w:t xml:space="preserve">загальної середньої </w:t>
            </w:r>
            <w:r w:rsidRPr="00AA4229">
              <w:rPr>
                <w:color w:val="000000"/>
                <w:lang w:eastAsia="uk-UA" w:bidi="uk-UA"/>
              </w:rPr>
              <w:t>освіти</w:t>
            </w:r>
            <w:r w:rsidR="0088043F" w:rsidRPr="00AA4229">
              <w:t xml:space="preserve">, </w:t>
            </w:r>
            <w:r w:rsidR="002A11AC" w:rsidRPr="00AA4229">
              <w:t>КЗ</w:t>
            </w:r>
            <w:r w:rsidR="00893BE2" w:rsidRPr="00AA4229">
              <w:t>ПО</w:t>
            </w:r>
            <w:r w:rsidR="002A11AC" w:rsidRPr="00AA4229">
              <w:t xml:space="preserve"> «</w:t>
            </w:r>
            <w:r w:rsidR="0088043F" w:rsidRPr="00AA4229">
              <w:t>ЦД</w:t>
            </w:r>
            <w:r w:rsidR="002A11AC" w:rsidRPr="00AA4229">
              <w:t>Ю</w:t>
            </w:r>
            <w:r w:rsidR="0088043F" w:rsidRPr="00AA4229">
              <w:t>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A7780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>2025 - 2027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76F19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DE6D3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D1733" w14:textId="348CE129" w:rsidR="0088043F" w:rsidRPr="00C05130" w:rsidRDefault="0088043F" w:rsidP="00C50CCE">
            <w:pPr>
              <w:pStyle w:val="aa"/>
              <w:shd w:val="clear" w:color="auto" w:fill="auto"/>
            </w:pPr>
            <w:r w:rsidRPr="00C05130">
              <w:t>Кількість дітей пільгових категорій, дітей з особливими освітніми потребами, зокрема дітей із сімей внутрішньо переміщених позашкільної осіб, охоплених позашкільною освітою та гуртковою роботою за напрямами освіти</w:t>
            </w:r>
            <w:r w:rsidR="00C05130">
              <w:t>:</w:t>
            </w:r>
            <w:r w:rsidRPr="00C05130">
              <w:t xml:space="preserve"> </w:t>
            </w:r>
            <w:r w:rsidR="0071392F" w:rsidRPr="00C05130">
              <w:t>200 осіб</w:t>
            </w:r>
          </w:p>
        </w:tc>
      </w:tr>
      <w:tr w:rsidR="006A3DE6" w:rsidRPr="00AA4229" w14:paraId="20FCB120" w14:textId="77777777" w:rsidTr="00B10322">
        <w:trPr>
          <w:trHeight w:val="323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B91E96B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7B4A947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CEE8ED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4CAA7A9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ED6E3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689CC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12DF3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7BCC904F" w14:textId="77777777" w:rsidTr="00B10322">
        <w:trPr>
          <w:trHeight w:hRule="exact" w:val="397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923D70B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EFD803D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D6353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E4845B7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739CC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61296B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EAD56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102DC443" w14:textId="77777777" w:rsidTr="00B10322">
        <w:trPr>
          <w:trHeight w:val="345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1C91F42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BC10ADB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A5258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7C5CB31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0ECBF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571BFA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90F53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63C6028E" w14:textId="77777777" w:rsidTr="00B10322">
        <w:trPr>
          <w:trHeight w:hRule="exact" w:val="976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F0167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595B4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CC03B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766DC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1CE14" w14:textId="77777777" w:rsidR="0088043F" w:rsidRPr="00AA4229" w:rsidRDefault="0088043F" w:rsidP="00C50CCE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BAC09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395C8" w14:textId="77777777" w:rsidR="0088043F" w:rsidRPr="00AA4229" w:rsidRDefault="0088043F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E9" w:rsidRPr="00AA4229" w14:paraId="47EBD56E" w14:textId="77777777" w:rsidTr="00B10322">
        <w:trPr>
          <w:trHeight w:val="282"/>
          <w:jc w:val="center"/>
        </w:trPr>
        <w:tc>
          <w:tcPr>
            <w:tcW w:w="229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5F1F353" w14:textId="34726C70" w:rsidR="00A479E9" w:rsidRPr="007F355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F2279" w:rsidRPr="007F3559">
              <w:rPr>
                <w:rFonts w:ascii="Times New Roman" w:hAnsi="Times New Roman" w:cs="Times New Roman"/>
                <w:sz w:val="20"/>
                <w:szCs w:val="20"/>
              </w:rPr>
              <w:t>Забезпечення державних гарантій здобувачам освіти для здобуття повної загальної середньої освіти</w:t>
            </w:r>
          </w:p>
        </w:tc>
        <w:tc>
          <w:tcPr>
            <w:tcW w:w="256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107412" w14:textId="0798AEFD" w:rsidR="00A479E9" w:rsidRPr="007F355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 xml:space="preserve">4.1. Організація пільгового перевезення </w:t>
            </w:r>
            <w:r w:rsidR="00F43BC4" w:rsidRPr="007F3559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 xml:space="preserve"> шкільного віку громадським автотранспортом на міських автобусних маршрутах загального користування до місця навчання та у зворотному напрямку.</w:t>
            </w:r>
          </w:p>
        </w:tc>
        <w:tc>
          <w:tcPr>
            <w:tcW w:w="26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841A3DD" w14:textId="4D8A23E5" w:rsidR="00A479E9" w:rsidRPr="007F3559" w:rsidRDefault="00DF227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3BC4" w:rsidRPr="007F3559">
              <w:rPr>
                <w:rFonts w:ascii="Times New Roman" w:hAnsi="Times New Roman" w:cs="Times New Roman"/>
                <w:sz w:val="20"/>
                <w:szCs w:val="20"/>
              </w:rPr>
              <w:t>иконавчий комітет Тернівської міської ради, в</w:t>
            </w: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>ідділ освіти Тернівської міської ради,</w:t>
            </w:r>
            <w:r w:rsidR="00F43BC4" w:rsidRPr="007F3559">
              <w:rPr>
                <w:rFonts w:ascii="Times New Roman" w:hAnsi="Times New Roman" w:cs="Times New Roman"/>
                <w:sz w:val="20"/>
                <w:szCs w:val="20"/>
              </w:rPr>
              <w:t xml:space="preserve"> заклади загальної середньої освіти</w:t>
            </w:r>
          </w:p>
        </w:tc>
        <w:tc>
          <w:tcPr>
            <w:tcW w:w="128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384083" w14:textId="1AEC1104" w:rsidR="00A479E9" w:rsidRPr="007F3559" w:rsidRDefault="00DF2279" w:rsidP="00DF227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>2025 - 2027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0F924C" w14:textId="15547E59" w:rsidR="00A479E9" w:rsidRPr="007F3559" w:rsidRDefault="00A479E9" w:rsidP="00A479E9">
            <w:pPr>
              <w:pStyle w:val="aa"/>
              <w:shd w:val="clear" w:color="auto" w:fill="auto"/>
              <w:jc w:val="center"/>
            </w:pPr>
            <w:r w:rsidRPr="007F3559">
              <w:t xml:space="preserve">Загальний обсяг, у </w:t>
            </w:r>
            <w:proofErr w:type="spellStart"/>
            <w:r w:rsidRPr="007F3559">
              <w:t>т.ч</w:t>
            </w:r>
            <w:proofErr w:type="spellEnd"/>
            <w:r w:rsidRPr="007F3559">
              <w:t>.</w:t>
            </w:r>
          </w:p>
        </w:tc>
        <w:tc>
          <w:tcPr>
            <w:tcW w:w="3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C23A2" w14:textId="69CCF1BC" w:rsidR="00A479E9" w:rsidRPr="007F3559" w:rsidRDefault="00A479E9" w:rsidP="00A479E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FD645" w14:textId="24B6C427" w:rsidR="00A479E9" w:rsidRPr="007F3559" w:rsidRDefault="00DF227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59">
              <w:rPr>
                <w:rFonts w:ascii="Times New Roman" w:hAnsi="Times New Roman" w:cs="Times New Roman"/>
                <w:sz w:val="20"/>
                <w:szCs w:val="20"/>
              </w:rPr>
              <w:t>Створення сприятливих умов для здобуття повної загальної середньої освіти</w:t>
            </w:r>
          </w:p>
        </w:tc>
      </w:tr>
      <w:tr w:rsidR="00A479E9" w:rsidRPr="00AA4229" w14:paraId="3527D886" w14:textId="77777777" w:rsidTr="00B10322">
        <w:trPr>
          <w:trHeight w:hRule="exact" w:val="429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594CF5B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8E389FC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16B4E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EE523E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61C99" w14:textId="657FE3E3" w:rsidR="00A479E9" w:rsidRPr="00AA4229" w:rsidRDefault="00A479E9" w:rsidP="00A479E9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C7AB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F936E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E9" w:rsidRPr="00AA4229" w14:paraId="5AEE4778" w14:textId="77777777" w:rsidTr="00B10322">
        <w:trPr>
          <w:trHeight w:hRule="exact" w:val="421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4AA665E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8260E40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D6884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29F83CB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FD58B" w14:textId="76566735" w:rsidR="00A479E9" w:rsidRPr="00AA4229" w:rsidRDefault="00A479E9" w:rsidP="00A479E9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00452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29AED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E9" w:rsidRPr="00AA4229" w14:paraId="40FAB1B1" w14:textId="77777777" w:rsidTr="00B10322">
        <w:trPr>
          <w:trHeight w:hRule="exact" w:val="427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238AA7A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2F0C2AA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8E460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80E27F1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F2622" w14:textId="6BC26419" w:rsidR="00A479E9" w:rsidRPr="00AA4229" w:rsidRDefault="00A479E9" w:rsidP="00A479E9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6E188" w14:textId="2DCFD09D" w:rsidR="00A479E9" w:rsidRPr="00A479E9" w:rsidRDefault="00A479E9" w:rsidP="00A479E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9E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70FED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E9" w:rsidRPr="00AA4229" w14:paraId="5919E35D" w14:textId="77777777" w:rsidTr="00B10322">
        <w:trPr>
          <w:trHeight w:hRule="exact" w:val="282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FAECA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163E8" w14:textId="77777777" w:rsidR="00A479E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2A41C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E7E25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A1F38" w14:textId="1B86F910" w:rsidR="00A479E9" w:rsidRPr="00AA4229" w:rsidRDefault="00A479E9" w:rsidP="00A479E9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3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C6FA7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1803" w14:textId="77777777" w:rsidR="00A479E9" w:rsidRPr="00AA4229" w:rsidRDefault="00A479E9" w:rsidP="00A479E9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BC9" w:rsidRPr="00AA4229" w14:paraId="0D0FA29E" w14:textId="77777777" w:rsidTr="00B10322">
        <w:trPr>
          <w:trHeight w:hRule="exact" w:val="504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CE6D1" w14:textId="77777777" w:rsidR="00DC2BC9" w:rsidRPr="00AA4229" w:rsidRDefault="00DC2BC9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 xml:space="preserve"> 2. „Розвиток професійної  освіти”</w:t>
            </w:r>
          </w:p>
        </w:tc>
      </w:tr>
      <w:tr w:rsidR="006A3DE6" w:rsidRPr="00AA4229" w14:paraId="0F369AA1" w14:textId="77777777" w:rsidTr="00B10322">
        <w:trPr>
          <w:trHeight w:hRule="exact" w:val="440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E2DD7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lastRenderedPageBreak/>
              <w:t>1. Підвищення престижності професійної освіти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14B8E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1.1.Популяризація серед учнівської молоді престижності затребуваних на ринку праці робітничих професій та спеціальностей шляхом проведення  профорієнтаційних заходів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4DEB2" w14:textId="58B1F68E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 заклади загально</w:t>
            </w:r>
            <w:r w:rsidR="00893BE2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ї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середньої освіти, заклади професійної (професійно-технічної) освіти ( за згодою) 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01D5F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37CA8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28A9C" w14:textId="255D985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C46A1" w14:textId="12AA02CC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E8507" w14:textId="1F3A00A3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22D3E" w14:textId="0F372D5B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9929" w14:textId="7C494566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Щорічне проведення профорієнта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softHyphen/>
              <w:t xml:space="preserve">ційних заходів. Кількість учасників – </w:t>
            </w:r>
            <w:r w:rsidRPr="00C0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1550 осіб</w:t>
            </w:r>
          </w:p>
        </w:tc>
      </w:tr>
      <w:tr w:rsidR="006A3DE6" w:rsidRPr="00AA4229" w14:paraId="56775A74" w14:textId="77777777" w:rsidTr="00B10322">
        <w:trPr>
          <w:trHeight w:hRule="exact" w:val="515"/>
          <w:jc w:val="center"/>
        </w:trPr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6D912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2656D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09D0EE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0F521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8D572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9D992" w14:textId="52D3C21E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C60D4" w14:textId="20CACC5F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B4DA1" w14:textId="1F0F1954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D9335" w14:textId="214B6390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53AA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7123EAE1" w14:textId="77777777" w:rsidTr="00B10322">
        <w:trPr>
          <w:trHeight w:hRule="exact" w:val="371"/>
          <w:jc w:val="center"/>
        </w:trPr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5E8BC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E50E9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2C19B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0B50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0B1CA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229DE" w14:textId="6437600E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D0942" w14:textId="3B6CE3A2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8FA20" w14:textId="5B65A2EE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14EEE" w14:textId="65285F92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DAAF2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316C856A" w14:textId="77777777" w:rsidTr="00B10322">
        <w:trPr>
          <w:trHeight w:hRule="exact" w:val="420"/>
          <w:jc w:val="center"/>
        </w:trPr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69D8C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6B53C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63B388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B6875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33AAE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EEC9C" w14:textId="58E75F72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7F65C" w14:textId="3F457879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31186" w14:textId="672B8E8D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EE786" w14:textId="0D0893D6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D000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1026290F" w14:textId="77777777" w:rsidTr="00B10322">
        <w:trPr>
          <w:trHeight w:hRule="exact" w:val="282"/>
          <w:jc w:val="center"/>
        </w:trPr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6FF43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B7951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9F94E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E2037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6D9FC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A794F" w14:textId="1D1C3FB4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C8937" w14:textId="5FC49064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8E1B0" w14:textId="12E4286B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58A11" w14:textId="55EF4D6A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68C6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5F6CB8" w:rsidRPr="00AA4229" w14:paraId="17865F21" w14:textId="77777777" w:rsidTr="00B10322">
        <w:trPr>
          <w:trHeight w:hRule="exact" w:val="551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CF9C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3. „Комфортний заклад освіти: матеріально-технічне забезпечення закладів освіти”</w:t>
            </w:r>
          </w:p>
        </w:tc>
      </w:tr>
      <w:tr w:rsidR="006A3DE6" w:rsidRPr="00AA4229" w14:paraId="4FDAD2A1" w14:textId="77777777" w:rsidTr="00B10322">
        <w:trPr>
          <w:trHeight w:hRule="exact" w:val="713"/>
          <w:jc w:val="center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2518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1. Здійснення технічних заходів з охорони, пожежної та техногенної безпеки в закладах освіти міста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7D4B9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1.1. Влаштування локальних мереж, зокрема систем відеоспостереження, охоронної сигналізації та перепускних систем. Приведення фонду захисних споруд цивільного захисту закладів освіти у готовність до використання за призначенням (створення утримання, експлуатація  найпростіших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укриттів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). Забезпечення закладів освіти засобами пожежогасіння, проектування та монтаж систем автоматичної пожежної сигналізації, оповіщення та спостереження, проведення протипожежної обробки конструкцій будівель, заходів з техногенної безпеки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8903A" w14:textId="7F084CAC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Відділ освіти Тернівської міської ради, </w:t>
            </w:r>
            <w:r w:rsidR="00C0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заклади освіти 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1E4CD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35D3F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0C62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0E4EB" w14:textId="1B195A80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Створення безпечних умов перебування у </w:t>
            </w:r>
            <w:r w:rsidR="00893BE2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акладах освіти </w:t>
            </w:r>
            <w:r w:rsidR="00C0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для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учнів</w:t>
            </w:r>
            <w:r w:rsidR="00C0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, вихованців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і працівників. </w:t>
            </w:r>
          </w:p>
        </w:tc>
      </w:tr>
      <w:tr w:rsidR="006A3DE6" w:rsidRPr="00AA4229" w14:paraId="77E1DD85" w14:textId="77777777" w:rsidTr="00B10322">
        <w:trPr>
          <w:trHeight w:hRule="exact" w:val="554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8CF3A5D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FECD63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A335F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A318646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FF33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632437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11FE7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25D827E8" w14:textId="77777777" w:rsidTr="00B10322">
        <w:trPr>
          <w:trHeight w:hRule="exact" w:val="554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EFC3A38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D523669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E193B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01AEA64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BED8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0C2701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13698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0BF86C92" w14:textId="77777777" w:rsidTr="00B10322">
        <w:trPr>
          <w:trHeight w:val="788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07FBC15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F5F526F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A603D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87ADDFF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377AB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2DAE0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391AE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1B3F96B1" w14:textId="77777777" w:rsidTr="00B10322">
        <w:trPr>
          <w:trHeight w:hRule="exact" w:val="1958"/>
          <w:jc w:val="center"/>
        </w:trPr>
        <w:tc>
          <w:tcPr>
            <w:tcW w:w="22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9E4E5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F0672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73AC7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6A568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45AB3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86FA6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01F5A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C622BC" w:rsidRPr="00AA4229" w14:paraId="286D0AA9" w14:textId="77777777" w:rsidTr="00B10322">
        <w:trPr>
          <w:trHeight w:val="353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18699" w14:textId="58E1DD0D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2. Реконструкція, капітальні ремонти в закладах освіти міста (у тому числі виготовлення проектної документації'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55BA6" w14:textId="12AAA73C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2.1.Реконструкція, капітальний ремонт будівель закладів освіти. з урахуванням вимог чинного законодавства щодо забезпечення їх доступності для осіб </w:t>
            </w:r>
            <w:r w:rsidR="00893BE2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особливими освітніми потребами та інших маломобільних груп населення.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9AE65" w14:textId="3F4E171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Відділ освіти Тернівської міської ради, </w:t>
            </w:r>
            <w:r w:rsidR="00C0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заклади освіти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3049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D20F6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638EF" w14:textId="4DB70779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3122C" w14:textId="02A967EF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Поліпшення умов навчання учнів та вихованців закладів освіти міста, умов експлуатації будівель, споруд закладів освіти</w:t>
            </w:r>
          </w:p>
        </w:tc>
      </w:tr>
      <w:tr w:rsidR="00C622BC" w:rsidRPr="00AA4229" w14:paraId="08AA2B01" w14:textId="77777777" w:rsidTr="00B10322">
        <w:trPr>
          <w:trHeight w:hRule="exact" w:val="41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EC5B7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533F2E4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4FA06F2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E93DE4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34B5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AFEA3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788DC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C622BC" w:rsidRPr="00AA4229" w14:paraId="6708F00A" w14:textId="77777777" w:rsidTr="00B10322">
        <w:trPr>
          <w:trHeight w:hRule="exact" w:val="42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078FE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B6E6184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49FFC78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A54734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9E42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293A4B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E33DF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C622BC" w:rsidRPr="00AA4229" w14:paraId="62A278E0" w14:textId="77777777" w:rsidTr="00B10322">
        <w:trPr>
          <w:trHeight w:hRule="exact" w:val="43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D9D67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2BC563B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E44D8CC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23DC8E7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01A3" w14:textId="5879AC5B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89B23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46E25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4AE9883" w14:textId="77777777" w:rsidTr="00B10322">
        <w:trPr>
          <w:trHeight w:hRule="exact" w:val="410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417E6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582F5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DD7E2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FBBA4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E4171" w14:textId="77777777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Інші джерела 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64569" w14:textId="0B9B0462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19022" w14:textId="5503CD1C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341AA" w14:textId="0DE09D24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17519" w14:textId="7CF92C1E" w:rsidR="00C622BC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63365" w14:textId="77777777" w:rsidR="00C622BC" w:rsidRPr="00AA4229" w:rsidRDefault="00C622BC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3FFFAB29" w14:textId="77777777" w:rsidTr="00B10322">
        <w:trPr>
          <w:trHeight w:hRule="exact" w:val="469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DA5F2" w14:textId="77777777" w:rsidR="00816EA3" w:rsidRPr="00AA4229" w:rsidRDefault="00816EA3" w:rsidP="00C50CCE">
            <w:pPr>
              <w:widowControl w:val="0"/>
              <w:spacing w:after="0" w:line="21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3.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Упровадження енергозберігаючих заходів та технологій у закладах освіти міста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3EBE9" w14:textId="30742D9D" w:rsidR="00816EA3" w:rsidRPr="00AA4229" w:rsidRDefault="00816EA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3.1. Здійснення заходів з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термомодернізації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: санація будівель - утеплення огороджувальних конструкцій (стін, дахів,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перекриттів</w:t>
            </w:r>
            <w:proofErr w:type="spellEnd"/>
            <w:r w:rsidR="00893BE2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)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E2FEB" w14:textId="1313B72B" w:rsidR="00816EA3" w:rsidRPr="00AA4229" w:rsidRDefault="00816EA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 заклад</w:t>
            </w:r>
            <w:r w:rsidR="00C0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и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1483F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6D9F15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CCEC2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B20F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витрат енергоносію, поліпшення експлуатаційних характеристик будівель та споруд, забезпечення безперебійного функціонування закладів освіти</w:t>
            </w:r>
          </w:p>
        </w:tc>
      </w:tr>
      <w:tr w:rsidR="006A3DE6" w:rsidRPr="00AA4229" w14:paraId="308BFB10" w14:textId="77777777" w:rsidTr="00B10322">
        <w:trPr>
          <w:trHeight w:hRule="exact" w:val="521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6293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7532E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EFAC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9F4B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9F0A3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188BC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7873D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87725C5" w14:textId="77777777" w:rsidTr="00B10322">
        <w:trPr>
          <w:trHeight w:hRule="exact" w:val="443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B6EBB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3AE35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F22E3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A2D36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56D26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49204C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8E71E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50C1D2B2" w14:textId="77777777" w:rsidTr="00B10322">
        <w:trPr>
          <w:trHeight w:hRule="exact" w:val="407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0AF10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8D10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6E530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32366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EC68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6F7EB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1DDAC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3192179C" w14:textId="77777777" w:rsidTr="00B10322">
        <w:trPr>
          <w:trHeight w:hRule="exact" w:val="568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CCDE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31B11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204FD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61F05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0FD19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A92B4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AEF70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072AE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C52A0" w14:textId="10EEBFCF" w:rsidR="00816EA3" w:rsidRPr="00AA4229" w:rsidRDefault="00C622BC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AC707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0E3B89B" w14:textId="77777777" w:rsidTr="00B10322">
        <w:trPr>
          <w:trHeight w:hRule="exact" w:val="522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07AC3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2626E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3.2. Проведення ремонту інженерних мереж, систем освітлення, обладнання тощо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6FCC3" w14:textId="7DA6A712" w:rsidR="00816EA3" w:rsidRPr="00AA4229" w:rsidRDefault="00816EA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 заклади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A6C6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9BCEA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145AF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B1AE7" w14:textId="7406AF75" w:rsidR="00816EA3" w:rsidRPr="00AA4229" w:rsidRDefault="00816EA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витрат енергоносіїв, поліпшення експлуатаційних характеристик, забезпеченні безперебійного функціонування закладів освіти</w:t>
            </w:r>
          </w:p>
        </w:tc>
      </w:tr>
      <w:tr w:rsidR="006A3DE6" w:rsidRPr="00AA4229" w14:paraId="2767DEF7" w14:textId="77777777" w:rsidTr="00B10322">
        <w:trPr>
          <w:trHeight w:hRule="exact" w:val="483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DDDFC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9A9F7EC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898D77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8E31E5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CCCDF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EC671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AF223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1B11708" w14:textId="77777777" w:rsidTr="00B10322">
        <w:trPr>
          <w:trHeight w:hRule="exact" w:val="491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170B0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1ACEA4E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1A56810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195EA5B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C75E9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542A36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426CA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098A2CCF" w14:textId="77777777" w:rsidTr="00B10322">
        <w:trPr>
          <w:trHeight w:hRule="exact" w:val="432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D6D4A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0E6927E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88EA0C0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B9A957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22771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FD80F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07A8C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276D1BA8" w14:textId="77777777" w:rsidTr="00B10322">
        <w:trPr>
          <w:trHeight w:hRule="exact" w:val="433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5B833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83C71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39291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AA482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5F547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F8DC4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E847A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1EE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FD77D" w14:textId="77777777" w:rsidR="00816EA3" w:rsidRPr="00AA4229" w:rsidRDefault="00816EA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8997" w14:textId="77777777" w:rsidR="00816EA3" w:rsidRPr="00AA4229" w:rsidRDefault="00816EA3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0A61B167" w14:textId="77777777" w:rsidTr="00B10322">
        <w:trPr>
          <w:trHeight w:val="481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ABF8B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30439" w14:textId="7AE9B6D6" w:rsidR="00816EA3" w:rsidRPr="00AA4229" w:rsidRDefault="00816EA3" w:rsidP="00C50CCE">
            <w:pPr>
              <w:pStyle w:val="aa"/>
              <w:shd w:val="clear" w:color="auto" w:fill="auto"/>
            </w:pPr>
            <w:r w:rsidRPr="00AA4229">
              <w:t>3.3. Запровадження обов’язкового 100% комерційного обліку спожитих енергоресурсів: установлення (реконструкція) вузлів, приладів обліку, коректорів обліку газу, модемів тощо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D88C" w14:textId="7D646BE6" w:rsidR="00816EA3" w:rsidRPr="00AA4229" w:rsidRDefault="00816EA3" w:rsidP="00C50CCE">
            <w:pPr>
              <w:pStyle w:val="aa"/>
              <w:shd w:val="clear" w:color="auto" w:fill="auto"/>
            </w:pPr>
            <w:r w:rsidRPr="00AA4229">
              <w:t>Відділ освіти Тернівської міської ради, заклади освіти</w:t>
            </w:r>
          </w:p>
          <w:p w14:paraId="50314488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0D1EEECD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76BBD655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1F1A6CFF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53D43EB0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1075CDCB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12648EC9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36C664AD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74110867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4C7C432A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562983E3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11B58F4F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7D477621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398BC52D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42182C7C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346F626C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301F86C0" w14:textId="77777777" w:rsidR="00816EA3" w:rsidRPr="00AA4229" w:rsidRDefault="00816EA3" w:rsidP="00C50CCE">
            <w:pPr>
              <w:pStyle w:val="aa"/>
              <w:shd w:val="clear" w:color="auto" w:fill="auto"/>
            </w:pPr>
          </w:p>
          <w:p w14:paraId="44815276" w14:textId="77777777" w:rsidR="00816EA3" w:rsidRPr="00AA4229" w:rsidRDefault="00816EA3" w:rsidP="00C50CCE">
            <w:pPr>
              <w:pStyle w:val="aa"/>
              <w:shd w:val="clear" w:color="auto" w:fill="auto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431F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2025-• 2027</w:t>
            </w:r>
          </w:p>
          <w:p w14:paraId="6C2CD653" w14:textId="77777777" w:rsidR="00816EA3" w:rsidRPr="00AA4229" w:rsidRDefault="00816EA3" w:rsidP="00C50CCE">
            <w:pPr>
              <w:spacing w:after="0" w:line="216" w:lineRule="auto"/>
            </w:pPr>
          </w:p>
          <w:p w14:paraId="0F2714BC" w14:textId="77777777" w:rsidR="00816EA3" w:rsidRPr="00AA4229" w:rsidRDefault="00816EA3" w:rsidP="00C50CCE">
            <w:pPr>
              <w:spacing w:after="0" w:line="216" w:lineRule="auto"/>
            </w:pPr>
          </w:p>
          <w:p w14:paraId="69531708" w14:textId="77777777" w:rsidR="00816EA3" w:rsidRPr="00AA4229" w:rsidRDefault="00816EA3" w:rsidP="00C50CCE">
            <w:pPr>
              <w:spacing w:after="0" w:line="216" w:lineRule="auto"/>
            </w:pPr>
          </w:p>
          <w:p w14:paraId="33A78A97" w14:textId="77777777" w:rsidR="00816EA3" w:rsidRPr="00AA4229" w:rsidRDefault="00816EA3" w:rsidP="00C50CCE">
            <w:pPr>
              <w:spacing w:after="0" w:line="216" w:lineRule="auto"/>
            </w:pPr>
          </w:p>
          <w:p w14:paraId="3D7C7FEC" w14:textId="77777777" w:rsidR="00816EA3" w:rsidRPr="00AA4229" w:rsidRDefault="00816EA3" w:rsidP="00C50CCE">
            <w:pPr>
              <w:spacing w:after="0" w:line="216" w:lineRule="auto"/>
            </w:pPr>
          </w:p>
          <w:p w14:paraId="6C445BFF" w14:textId="77777777" w:rsidR="00816EA3" w:rsidRPr="00AA4229" w:rsidRDefault="00816EA3" w:rsidP="00C50CCE">
            <w:pPr>
              <w:spacing w:after="0" w:line="216" w:lineRule="auto"/>
            </w:pPr>
          </w:p>
          <w:p w14:paraId="158A289F" w14:textId="77777777" w:rsidR="00816EA3" w:rsidRPr="00AA4229" w:rsidRDefault="00816EA3" w:rsidP="00C50CCE">
            <w:pPr>
              <w:spacing w:after="0" w:line="216" w:lineRule="auto"/>
            </w:pPr>
          </w:p>
          <w:p w14:paraId="70450D49" w14:textId="77777777" w:rsidR="00816EA3" w:rsidRPr="00AA4229" w:rsidRDefault="00816EA3" w:rsidP="00C50CCE">
            <w:pPr>
              <w:spacing w:after="0" w:line="216" w:lineRule="auto"/>
            </w:pPr>
          </w:p>
          <w:p w14:paraId="241BAC32" w14:textId="5ADE20FA" w:rsidR="00816EA3" w:rsidRPr="00AA4229" w:rsidRDefault="00816EA3" w:rsidP="00C50CC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9CB9C" w14:textId="77777777" w:rsidR="00816EA3" w:rsidRPr="00AA4229" w:rsidRDefault="00816EA3" w:rsidP="00C50CCE">
            <w:pPr>
              <w:spacing w:after="0" w:line="216" w:lineRule="auto"/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89130" w14:textId="0136AE35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="00FA4F73" w:rsidRPr="00AA4229">
              <w:t>т.ч</w:t>
            </w:r>
            <w:proofErr w:type="spellEnd"/>
            <w:r w:rsidR="00FA4F73" w:rsidRPr="00AA4229"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6B06A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A920D" w14:textId="5B8D6810" w:rsidR="00816EA3" w:rsidRPr="00AA4229" w:rsidRDefault="00816EA3" w:rsidP="00C50CCE">
            <w:pPr>
              <w:pStyle w:val="aa"/>
              <w:shd w:val="clear" w:color="auto" w:fill="auto"/>
            </w:pPr>
            <w:r w:rsidRPr="00AA4229">
              <w:t>Забезпечення економії бюджетних коштів, дотримання вимог законів України „Про енерго</w:t>
            </w:r>
            <w:r w:rsidRPr="00AA4229">
              <w:softHyphen/>
              <w:t>збереження”, „Про енергетичну ефективність будівель”</w:t>
            </w:r>
          </w:p>
        </w:tc>
      </w:tr>
      <w:tr w:rsidR="006A3DE6" w:rsidRPr="00AA4229" w14:paraId="03FCE743" w14:textId="77777777" w:rsidTr="00B10322">
        <w:trPr>
          <w:trHeight w:hRule="exact" w:val="418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743A5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AEEF9" w14:textId="77777777" w:rsidR="00816EA3" w:rsidRPr="00AA4229" w:rsidRDefault="00816EA3" w:rsidP="00C50CCE">
            <w:pPr>
              <w:pStyle w:val="aa"/>
              <w:shd w:val="clear" w:color="auto" w:fill="auto"/>
              <w:rPr>
                <w:noProof/>
                <w:sz w:val="26"/>
                <w:szCs w:val="26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EC515" w14:textId="77777777" w:rsidR="00816EA3" w:rsidRPr="00AA4229" w:rsidRDefault="00816EA3" w:rsidP="00C50CCE">
            <w:pPr>
              <w:pStyle w:val="aa"/>
              <w:shd w:val="clear" w:color="auto" w:fill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BB5EE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F5CAE" w14:textId="4B0BA881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03445F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2BD17" w14:textId="77777777" w:rsidR="00816EA3" w:rsidRPr="00AA4229" w:rsidRDefault="00816EA3" w:rsidP="00C50CCE">
            <w:pPr>
              <w:pStyle w:val="aa"/>
              <w:shd w:val="clear" w:color="auto" w:fill="auto"/>
              <w:rPr>
                <w:rFonts w:ascii="Arial" w:eastAsia="Arial" w:hAnsi="Arial" w:cs="Arial"/>
                <w:noProof/>
                <w:sz w:val="13"/>
                <w:szCs w:val="13"/>
              </w:rPr>
            </w:pPr>
          </w:p>
        </w:tc>
      </w:tr>
      <w:tr w:rsidR="006A3DE6" w:rsidRPr="00AA4229" w14:paraId="77E63278" w14:textId="77777777" w:rsidTr="00B10322">
        <w:trPr>
          <w:trHeight w:hRule="exact" w:val="423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0A8E5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0B79" w14:textId="77777777" w:rsidR="00816EA3" w:rsidRPr="00AA4229" w:rsidRDefault="00816EA3" w:rsidP="00C50CCE">
            <w:pPr>
              <w:pStyle w:val="aa"/>
              <w:shd w:val="clear" w:color="auto" w:fill="auto"/>
              <w:rPr>
                <w:noProof/>
                <w:sz w:val="26"/>
                <w:szCs w:val="26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0CFDD" w14:textId="77777777" w:rsidR="00816EA3" w:rsidRPr="00AA4229" w:rsidRDefault="00816EA3" w:rsidP="00C50CCE">
            <w:pPr>
              <w:pStyle w:val="aa"/>
              <w:shd w:val="clear" w:color="auto" w:fill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31FE3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B0FB3" w14:textId="0C0D73B6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5FD66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714CF" w14:textId="77777777" w:rsidR="00816EA3" w:rsidRPr="00AA4229" w:rsidRDefault="00816EA3" w:rsidP="00C50CCE">
            <w:pPr>
              <w:pStyle w:val="aa"/>
              <w:shd w:val="clear" w:color="auto" w:fill="auto"/>
              <w:rPr>
                <w:rFonts w:ascii="Arial" w:eastAsia="Arial" w:hAnsi="Arial" w:cs="Arial"/>
                <w:noProof/>
                <w:sz w:val="13"/>
                <w:szCs w:val="13"/>
              </w:rPr>
            </w:pPr>
          </w:p>
        </w:tc>
      </w:tr>
      <w:tr w:rsidR="006A3DE6" w:rsidRPr="00AA4229" w14:paraId="1325E6D3" w14:textId="77777777" w:rsidTr="00B10322">
        <w:trPr>
          <w:trHeight w:hRule="exact" w:val="440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B2DAA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A733" w14:textId="77777777" w:rsidR="00816EA3" w:rsidRPr="00AA4229" w:rsidRDefault="00816EA3" w:rsidP="00C50CCE">
            <w:pPr>
              <w:pStyle w:val="aa"/>
              <w:shd w:val="clear" w:color="auto" w:fill="auto"/>
              <w:rPr>
                <w:noProof/>
                <w:sz w:val="26"/>
                <w:szCs w:val="26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4490" w14:textId="77777777" w:rsidR="00816EA3" w:rsidRPr="00AA4229" w:rsidRDefault="00816EA3" w:rsidP="00C50CCE">
            <w:pPr>
              <w:pStyle w:val="aa"/>
              <w:shd w:val="clear" w:color="auto" w:fill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D3E06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153CD" w14:textId="1C0EEBA1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8E7B1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D53D5" w14:textId="77777777" w:rsidR="00816EA3" w:rsidRPr="00AA4229" w:rsidRDefault="00816EA3" w:rsidP="00C50CCE">
            <w:pPr>
              <w:pStyle w:val="aa"/>
              <w:shd w:val="clear" w:color="auto" w:fill="auto"/>
              <w:rPr>
                <w:rFonts w:ascii="Arial" w:eastAsia="Arial" w:hAnsi="Arial" w:cs="Arial"/>
                <w:noProof/>
                <w:sz w:val="13"/>
                <w:szCs w:val="13"/>
              </w:rPr>
            </w:pPr>
          </w:p>
        </w:tc>
      </w:tr>
      <w:tr w:rsidR="006A3DE6" w:rsidRPr="00AA4229" w14:paraId="51E62072" w14:textId="77777777" w:rsidTr="00B10322">
        <w:trPr>
          <w:trHeight w:hRule="exact" w:val="478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F6421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5112A2A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2E8B87D8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9E7233D" w14:textId="77777777" w:rsidR="00816EA3" w:rsidRPr="00AA4229" w:rsidRDefault="00816EA3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FB6B8" w14:textId="04143006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1AFB2" w14:textId="7A9D6AB9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E2D6F" w14:textId="56C47C6C" w:rsidR="00816EA3" w:rsidRPr="00AA4229" w:rsidRDefault="00816EA3" w:rsidP="00C50CCE">
            <w:pPr>
              <w:pStyle w:val="aa"/>
              <w:shd w:val="clear" w:color="auto" w:fill="auto"/>
              <w:jc w:val="center"/>
              <w:rPr>
                <w:sz w:val="13"/>
                <w:szCs w:val="13"/>
              </w:rPr>
            </w:pPr>
            <w:r w:rsidRPr="00AA4229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7CDADA" wp14:editId="7EE48F3E">
                      <wp:simplePos x="0" y="0"/>
                      <wp:positionH relativeFrom="column">
                        <wp:posOffset>291325</wp:posOffset>
                      </wp:positionH>
                      <wp:positionV relativeFrom="paragraph">
                        <wp:posOffset>97385</wp:posOffset>
                      </wp:positionV>
                      <wp:extent cx="50242" cy="0"/>
                      <wp:effectExtent l="0" t="0" r="0" b="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6BCF2" id="Прямая соединительная линия 47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7.65pt" to="2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1D935" w14:textId="5C449F58" w:rsidR="00816EA3" w:rsidRPr="00AA4229" w:rsidRDefault="00816EA3" w:rsidP="00C50CCE">
            <w:pPr>
              <w:pStyle w:val="aa"/>
              <w:shd w:val="clear" w:color="auto" w:fill="auto"/>
              <w:jc w:val="center"/>
            </w:pPr>
            <w:r w:rsidRPr="00AA4229"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B6F1" w14:textId="77777777" w:rsidR="00816EA3" w:rsidRPr="00AA4229" w:rsidRDefault="00816EA3" w:rsidP="00C50CCE">
            <w:pPr>
              <w:pStyle w:val="aa"/>
              <w:shd w:val="clear" w:color="auto" w:fill="auto"/>
              <w:jc w:val="center"/>
              <w:rPr>
                <w:sz w:val="13"/>
                <w:szCs w:val="13"/>
              </w:rPr>
            </w:pPr>
            <w:r w:rsidRPr="00AA4229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D18D4B" wp14:editId="63265D58">
                      <wp:simplePos x="0" y="0"/>
                      <wp:positionH relativeFrom="column">
                        <wp:posOffset>182978</wp:posOffset>
                      </wp:positionH>
                      <wp:positionV relativeFrom="paragraph">
                        <wp:posOffset>97385</wp:posOffset>
                      </wp:positionV>
                      <wp:extent cx="50241" cy="0"/>
                      <wp:effectExtent l="0" t="0" r="0" b="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70021F" id="Прямая соединительная линия 48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7.65pt" to="18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542F2" w14:textId="77777777" w:rsidR="00816EA3" w:rsidRPr="00AA4229" w:rsidRDefault="00816EA3" w:rsidP="00C50CCE">
            <w:pPr>
              <w:spacing w:after="0" w:line="216" w:lineRule="auto"/>
            </w:pPr>
          </w:p>
        </w:tc>
      </w:tr>
      <w:tr w:rsidR="006A3DE6" w:rsidRPr="00AA4229" w14:paraId="5EB6E689" w14:textId="77777777" w:rsidTr="00B10322">
        <w:trPr>
          <w:trHeight w:hRule="exact" w:val="425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3C04" w14:textId="77777777" w:rsidR="003C30D1" w:rsidRPr="00AA4229" w:rsidRDefault="003C30D1" w:rsidP="00C50CCE">
            <w:pPr>
              <w:pStyle w:val="aa"/>
              <w:shd w:val="clear" w:color="auto" w:fill="auto"/>
            </w:pPr>
            <w:r w:rsidRPr="00AA4229">
              <w:rPr>
                <w:lang w:eastAsia="ru-RU" w:bidi="ru-RU"/>
              </w:rPr>
              <w:t xml:space="preserve">4. </w:t>
            </w:r>
            <w:r w:rsidRPr="00AA4229">
              <w:t>Здійснення заходів щодо забезпечення</w:t>
            </w:r>
          </w:p>
          <w:p w14:paraId="5FBF2152" w14:textId="2A476EFD" w:rsidR="003C30D1" w:rsidRPr="00AA4229" w:rsidRDefault="003C30D1" w:rsidP="00C50CCE">
            <w:pPr>
              <w:pStyle w:val="aa"/>
            </w:pPr>
            <w:r w:rsidRPr="00AA4229">
              <w:t>дотримання вимог чинних нормативно- правових актів стосовно енергозбереження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25A6" w14:textId="77777777" w:rsidR="003C30D1" w:rsidRPr="00AA4229" w:rsidRDefault="003C30D1" w:rsidP="00C50CCE">
            <w:pPr>
              <w:pStyle w:val="aa"/>
              <w:shd w:val="clear" w:color="auto" w:fill="auto"/>
            </w:pPr>
            <w:r w:rsidRPr="00AA4229">
              <w:t xml:space="preserve">4.1.Здійснення оплати послуг на проведення </w:t>
            </w:r>
          </w:p>
          <w:p w14:paraId="16A72980" w14:textId="77777777" w:rsidR="003C30D1" w:rsidRPr="00AA4229" w:rsidRDefault="003C30D1" w:rsidP="00C50CCE">
            <w:pPr>
              <w:pStyle w:val="aa"/>
            </w:pPr>
            <w:r w:rsidRPr="00AA4229">
              <w:t xml:space="preserve">енергетичних аудитів об’єктів освіти; виготовлення енергетичних паспортів та експлуатаційної документації (зокрема із залученням </w:t>
            </w:r>
            <w:proofErr w:type="spellStart"/>
            <w:r w:rsidRPr="00AA4229">
              <w:t>енергосервісних</w:t>
            </w:r>
            <w:proofErr w:type="spellEnd"/>
            <w:r w:rsidRPr="00AA4229">
              <w:t xml:space="preserve"> компаній)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FBEF6" w14:textId="54001824" w:rsidR="003C30D1" w:rsidRPr="00AA4229" w:rsidRDefault="003C30D1" w:rsidP="00C50CCE">
            <w:pPr>
              <w:pStyle w:val="aa"/>
            </w:pPr>
            <w:r w:rsidRPr="00AA4229">
              <w:t>Відділ освіт Тернівської міської ради, заклади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DA454" w14:textId="77777777" w:rsidR="003C30D1" w:rsidRPr="00AA4229" w:rsidRDefault="003C30D1" w:rsidP="00C50CCE">
            <w:pPr>
              <w:pStyle w:val="aa"/>
              <w:shd w:val="clear" w:color="auto" w:fill="auto"/>
              <w:jc w:val="center"/>
            </w:pPr>
            <w:r w:rsidRPr="00AA4229"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616DC" w14:textId="77777777" w:rsidR="003C30D1" w:rsidRPr="00AA4229" w:rsidRDefault="003C30D1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E8F0" w14:textId="4AE6281B" w:rsidR="003C30D1" w:rsidRPr="00AA4229" w:rsidRDefault="003C30D1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Згідно із затвердженими бюджетними </w:t>
            </w:r>
            <w:r w:rsidR="00816EA3" w:rsidRPr="00AA4229">
              <w:t>п</w:t>
            </w:r>
            <w:r w:rsidRPr="00AA4229">
              <w:t>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01210" w14:textId="77777777" w:rsidR="003C30D1" w:rsidRPr="00AA4229" w:rsidRDefault="003C30D1" w:rsidP="00C50CCE">
            <w:pPr>
              <w:pStyle w:val="aa"/>
              <w:shd w:val="clear" w:color="auto" w:fill="auto"/>
            </w:pPr>
            <w:r w:rsidRPr="00AA4229">
              <w:t>Виявлення джерел</w:t>
            </w:r>
          </w:p>
          <w:p w14:paraId="64319F3D" w14:textId="2D4B801A" w:rsidR="003C30D1" w:rsidRPr="00AA4229" w:rsidRDefault="003C30D1" w:rsidP="00C50CCE">
            <w:pPr>
              <w:pStyle w:val="aa"/>
            </w:pPr>
            <w:r w:rsidRPr="00AA4229">
              <w:t xml:space="preserve">нераціональних енерговитрат, розроблення рекомендацій щодо їх ліквідації, запровадження заходів стосовно економії енергоресурсів та </w:t>
            </w:r>
            <w:r w:rsidRPr="00AA4229">
              <w:lastRenderedPageBreak/>
              <w:t xml:space="preserve">раціонального </w:t>
            </w:r>
            <w:proofErr w:type="spellStart"/>
            <w:r w:rsidRPr="00AA4229">
              <w:t>енергокорисгу</w:t>
            </w:r>
            <w:r w:rsidR="006A3DE6" w:rsidRPr="00AA4229">
              <w:t>в</w:t>
            </w:r>
            <w:r w:rsidRPr="00AA4229">
              <w:t>ання</w:t>
            </w:r>
            <w:proofErr w:type="spellEnd"/>
          </w:p>
        </w:tc>
      </w:tr>
      <w:tr w:rsidR="006A3DE6" w:rsidRPr="00AA4229" w14:paraId="028D05CA" w14:textId="77777777" w:rsidTr="00B10322">
        <w:trPr>
          <w:trHeight w:hRule="exact" w:val="54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70DE2" w14:textId="77777777" w:rsidR="003C30D1" w:rsidRPr="00AA4229" w:rsidRDefault="003C30D1" w:rsidP="00C50CCE">
            <w:pPr>
              <w:pStyle w:val="aa"/>
              <w:shd w:val="clear" w:color="auto" w:fill="auto"/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E9C5118" w14:textId="77777777" w:rsidR="003C30D1" w:rsidRPr="00AA4229" w:rsidRDefault="003C30D1" w:rsidP="00C50CCE">
            <w:pPr>
              <w:pStyle w:val="aa"/>
              <w:shd w:val="clear" w:color="auto" w:fill="auto"/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DDFF62F" w14:textId="77777777" w:rsidR="003C30D1" w:rsidRPr="00AA4229" w:rsidRDefault="003C30D1" w:rsidP="00C50CCE">
            <w:pPr>
              <w:pStyle w:val="aa"/>
              <w:shd w:val="clear" w:color="auto" w:fill="auto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F45BA5" w14:textId="77777777" w:rsidR="003C30D1" w:rsidRPr="00AA4229" w:rsidRDefault="003C30D1" w:rsidP="00C50CCE">
            <w:pPr>
              <w:spacing w:after="0" w:line="216" w:lineRule="auto"/>
              <w:rPr>
                <w:sz w:val="10"/>
                <w:szCs w:val="1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C7214" w14:textId="77777777" w:rsidR="003C30D1" w:rsidRPr="00AA4229" w:rsidRDefault="003C30D1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</w:tcPr>
          <w:p w14:paraId="7B613863" w14:textId="77777777" w:rsidR="003C30D1" w:rsidRPr="00AA4229" w:rsidRDefault="003C30D1" w:rsidP="00C50CCE">
            <w:pPr>
              <w:spacing w:after="0" w:line="21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D26F9" w14:textId="77777777" w:rsidR="003C30D1" w:rsidRPr="00AA4229" w:rsidRDefault="003C30D1" w:rsidP="00C50CCE">
            <w:pPr>
              <w:pStyle w:val="aa"/>
              <w:shd w:val="clear" w:color="auto" w:fill="auto"/>
            </w:pPr>
          </w:p>
        </w:tc>
      </w:tr>
      <w:tr w:rsidR="006A3DE6" w:rsidRPr="00AA4229" w14:paraId="7492DC1B" w14:textId="77777777" w:rsidTr="00B10322">
        <w:trPr>
          <w:trHeight w:hRule="exact" w:val="526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3B600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00A10DE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5F097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5B7F75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AAF4" w14:textId="77777777" w:rsidR="003C30D1" w:rsidRPr="00AA4229" w:rsidRDefault="003C30D1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</w:tcPr>
          <w:p w14:paraId="03EC51B9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7DC15" w14:textId="77777777" w:rsidR="003C30D1" w:rsidRPr="00AA4229" w:rsidRDefault="003C30D1" w:rsidP="00C50CCE">
            <w:pPr>
              <w:spacing w:after="0" w:line="216" w:lineRule="auto"/>
            </w:pPr>
          </w:p>
        </w:tc>
      </w:tr>
      <w:tr w:rsidR="006A3DE6" w:rsidRPr="00AA4229" w14:paraId="04199097" w14:textId="77777777" w:rsidTr="00B10322">
        <w:trPr>
          <w:trHeight w:hRule="exact" w:val="467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2E6C7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D2C3A96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D03B3F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7DC6E9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4CF8E" w14:textId="77777777" w:rsidR="003C30D1" w:rsidRPr="00AA4229" w:rsidRDefault="003C30D1" w:rsidP="00C50CCE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</w:tcPr>
          <w:p w14:paraId="59DB5E9D" w14:textId="77777777" w:rsidR="003C30D1" w:rsidRPr="00AA4229" w:rsidRDefault="003C30D1" w:rsidP="00C50CCE">
            <w:pPr>
              <w:spacing w:after="0" w:line="21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999AE" w14:textId="77777777" w:rsidR="003C30D1" w:rsidRPr="00AA4229" w:rsidRDefault="003C30D1" w:rsidP="00C50CCE">
            <w:pPr>
              <w:spacing w:after="0" w:line="216" w:lineRule="auto"/>
            </w:pPr>
          </w:p>
        </w:tc>
      </w:tr>
      <w:tr w:rsidR="006A3DE6" w:rsidRPr="00AA4229" w14:paraId="68900D6D" w14:textId="77777777" w:rsidTr="00B10322">
        <w:trPr>
          <w:trHeight w:hRule="exact" w:val="669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CA54E" w14:textId="77777777" w:rsidR="00D14BF1" w:rsidRPr="00AA4229" w:rsidRDefault="00D14BF1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80DF" w14:textId="77777777" w:rsidR="00D14BF1" w:rsidRPr="00AA4229" w:rsidRDefault="00D14BF1" w:rsidP="00C50CCE">
            <w:pPr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D2B531" w14:textId="77777777" w:rsidR="00D14BF1" w:rsidRPr="00AA4229" w:rsidRDefault="00D14BF1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DEBE5" w14:textId="77777777" w:rsidR="00D14BF1" w:rsidRPr="00AA4229" w:rsidRDefault="00D14BF1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F9AE3" w14:textId="77777777" w:rsidR="00D14BF1" w:rsidRPr="00AA4229" w:rsidRDefault="00D14BF1" w:rsidP="00C50CCE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E97A" w14:textId="77777777" w:rsidR="00D14BF1" w:rsidRPr="00AA4229" w:rsidRDefault="00D14BF1" w:rsidP="00C50CCE">
            <w:pPr>
              <w:pStyle w:val="aa"/>
              <w:shd w:val="clear" w:color="auto" w:fill="auto"/>
              <w:ind w:firstLine="300"/>
            </w:pPr>
            <w:r w:rsidRPr="00AA4229"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AE6A2" w14:textId="77777777" w:rsidR="00D14BF1" w:rsidRPr="00AA4229" w:rsidRDefault="00D14BF1" w:rsidP="00C50CCE">
            <w:pPr>
              <w:pStyle w:val="aa"/>
              <w:shd w:val="clear" w:color="auto" w:fill="auto"/>
              <w:jc w:val="center"/>
              <w:rPr>
                <w:sz w:val="13"/>
                <w:szCs w:val="13"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E8B53" w14:textId="77777777" w:rsidR="00D14BF1" w:rsidRPr="00AA4229" w:rsidRDefault="00D14BF1" w:rsidP="00C50CCE">
            <w:pPr>
              <w:pStyle w:val="aa"/>
              <w:shd w:val="clear" w:color="auto" w:fill="auto"/>
              <w:jc w:val="center"/>
              <w:rPr>
                <w:sz w:val="13"/>
                <w:szCs w:val="13"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3CB03" w14:textId="77777777" w:rsidR="00D14BF1" w:rsidRPr="00AA4229" w:rsidRDefault="00D14BF1" w:rsidP="00C50CCE">
            <w:pPr>
              <w:pStyle w:val="aa"/>
              <w:shd w:val="clear" w:color="auto" w:fill="auto"/>
              <w:jc w:val="center"/>
              <w:rPr>
                <w:sz w:val="13"/>
                <w:szCs w:val="13"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2674" w14:textId="77777777" w:rsidR="00D14BF1" w:rsidRPr="00AA4229" w:rsidRDefault="00D14BF1" w:rsidP="00C50CCE">
            <w:pPr>
              <w:spacing w:after="0" w:line="216" w:lineRule="auto"/>
            </w:pPr>
          </w:p>
        </w:tc>
      </w:tr>
      <w:tr w:rsidR="006A3DE6" w:rsidRPr="00AA4229" w14:paraId="4B03D488" w14:textId="77777777" w:rsidTr="00B10322">
        <w:trPr>
          <w:trHeight w:hRule="exact" w:val="707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FEDE7" w14:textId="77777777" w:rsidR="005F6CB8" w:rsidRPr="00AA4229" w:rsidRDefault="005F6CB8" w:rsidP="00C50CCE">
            <w:pPr>
              <w:pStyle w:val="aa"/>
              <w:shd w:val="clear" w:color="auto" w:fill="auto"/>
            </w:pPr>
            <w:r w:rsidRPr="00AA4229">
              <w:t>5. Оновлення матеріально-технічної бази закладів освіти області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0EEE7" w14:textId="7A400F0A" w:rsidR="005F6CB8" w:rsidRPr="00AA4229" w:rsidRDefault="005F6CB8" w:rsidP="00584C86">
            <w:pPr>
              <w:pStyle w:val="aa"/>
              <w:shd w:val="clear" w:color="auto" w:fill="auto"/>
            </w:pPr>
            <w:r w:rsidRPr="00AA4229">
              <w:t xml:space="preserve">5.1. Придбання предметів довгострокового використання, а саме: обладнання для </w:t>
            </w:r>
            <w:proofErr w:type="spellStart"/>
            <w:r w:rsidRPr="00AA4229">
              <w:t>їдалень</w:t>
            </w:r>
            <w:proofErr w:type="spellEnd"/>
            <w:r w:rsidRPr="00AA4229">
              <w:t xml:space="preserve"> (харчоблоків) закладів освіти, майстерень, методичних, навчальних і медичних кабінетів, лабораторій, систем доочищення питної води, меблів, спортінвентарю та обладнання, верстатів, техніки для навчальних господарств, навчальних комп’ютерних комплексів, мультимедійної та інтерактивної техніки, оснащення закладів освіти обладнанням для навчальних кабінетів і </w:t>
            </w:r>
            <w:r w:rsidRPr="00AA4229">
              <w:rPr>
                <w:lang w:bidi="en-US"/>
              </w:rPr>
              <w:t>STEM</w:t>
            </w:r>
            <w:r w:rsidRPr="00AA4229">
              <w:t>-лабораторіями</w:t>
            </w:r>
            <w:r w:rsidR="00584C86" w:rsidRPr="00AA4229">
              <w:t xml:space="preserve">, </w:t>
            </w:r>
            <w:r w:rsidRPr="00AA4229">
              <w:rPr>
                <w:color w:val="000000"/>
                <w:lang w:eastAsia="uk-UA" w:bidi="uk-UA"/>
              </w:rPr>
              <w:t>також придбання об ’</w:t>
            </w:r>
            <w:proofErr w:type="spellStart"/>
            <w:r w:rsidRPr="00AA4229">
              <w:rPr>
                <w:color w:val="000000"/>
                <w:lang w:eastAsia="uk-UA" w:bidi="uk-UA"/>
              </w:rPr>
              <w:t>єднаних</w:t>
            </w:r>
            <w:proofErr w:type="spellEnd"/>
            <w:r w:rsidRPr="00AA4229">
              <w:rPr>
                <w:color w:val="000000"/>
                <w:lang w:eastAsia="uk-UA" w:bidi="uk-UA"/>
              </w:rPr>
              <w:t xml:space="preserve">  цифров</w:t>
            </w:r>
            <w:r w:rsidRPr="00AA4229">
              <w:rPr>
                <w:color w:val="000000"/>
                <w:lang w:eastAsia="ru-RU" w:bidi="ru-RU"/>
              </w:rPr>
              <w:t xml:space="preserve">их </w:t>
            </w:r>
            <w:r w:rsidRPr="00AA4229">
              <w:rPr>
                <w:color w:val="000000"/>
                <w:lang w:eastAsia="uk-UA" w:bidi="uk-UA"/>
              </w:rPr>
              <w:t>вимірювальних комп’ютерних комплексів (лабораторій) для кабінетів фізики, хімії, біології та інших предметів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A0488" w14:textId="77777777" w:rsidR="005F6CB8" w:rsidRPr="00AA4229" w:rsidRDefault="005F6CB8" w:rsidP="00C50CCE">
            <w:pPr>
              <w:pStyle w:val="aa"/>
              <w:shd w:val="clear" w:color="auto" w:fill="auto"/>
            </w:pPr>
            <w:r w:rsidRPr="00AA4229">
              <w:t>Відділ освіт Тернівської міської ради, заклади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CD5E8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712D4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A17ED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480D" w14:textId="77777777" w:rsidR="005F6CB8" w:rsidRPr="00AA4229" w:rsidRDefault="005F6CB8" w:rsidP="00C50CCE">
            <w:pPr>
              <w:pStyle w:val="aa"/>
              <w:shd w:val="clear" w:color="auto" w:fill="auto"/>
            </w:pPr>
            <w:r w:rsidRPr="00AA4229">
              <w:t xml:space="preserve">Забезпечення освітнього процесу, сталого функціонування закладів освіти. Підвищення рівня надання освітніх послуг відповідно до сучасних стандартів. Поліпшення умов навчання учнів, вихованців. Створення сучасного </w:t>
            </w:r>
            <w:proofErr w:type="spellStart"/>
            <w:r w:rsidRPr="00AA4229">
              <w:rPr>
                <w:lang w:eastAsia="ru-RU" w:bidi="ru-RU"/>
              </w:rPr>
              <w:t>офлайн</w:t>
            </w:r>
            <w:proofErr w:type="spellEnd"/>
            <w:r w:rsidRPr="00AA4229">
              <w:rPr>
                <w:lang w:eastAsia="ru-RU" w:bidi="ru-RU"/>
              </w:rPr>
              <w:t xml:space="preserve"> </w:t>
            </w:r>
            <w:r w:rsidRPr="00AA4229">
              <w:t xml:space="preserve">та </w:t>
            </w:r>
            <w:r w:rsidRPr="00AA4229">
              <w:rPr>
                <w:lang w:eastAsia="ru-RU" w:bidi="ru-RU"/>
              </w:rPr>
              <w:t xml:space="preserve">онлайн </w:t>
            </w:r>
            <w:r w:rsidRPr="00AA4229">
              <w:t>навчального середовища, поглиблення знань з природничих і точних наук,</w:t>
            </w:r>
            <w:r w:rsidRPr="00AA4229">
              <w:rPr>
                <w:color w:val="000000"/>
                <w:lang w:eastAsia="uk-UA" w:bidi="uk-UA"/>
              </w:rPr>
              <w:t xml:space="preserve"> підвищення мотивації до пізнання, творчості та саморозвитку особистості, нових форматів у</w:t>
            </w:r>
          </w:p>
          <w:p w14:paraId="49548875" w14:textId="7400FBC0" w:rsidR="005F6CB8" w:rsidRPr="00AA4229" w:rsidRDefault="005F6CB8" w:rsidP="00C50CCE">
            <w:pPr>
              <w:widowControl w:val="0"/>
              <w:spacing w:after="0" w:line="216" w:lineRule="auto"/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навчанні талановитої учнівської молоді</w:t>
            </w:r>
          </w:p>
        </w:tc>
      </w:tr>
      <w:tr w:rsidR="006A3DE6" w:rsidRPr="00AA4229" w14:paraId="087F9D2F" w14:textId="77777777" w:rsidTr="00B10322">
        <w:trPr>
          <w:trHeight w:hRule="exact" w:val="859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D520D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1A519" w14:textId="77777777" w:rsidR="005F6CB8" w:rsidRPr="00AA4229" w:rsidRDefault="005F6CB8" w:rsidP="00C50CCE">
            <w:pPr>
              <w:widowControl w:val="0"/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78AF8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B3299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0DDA3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3B00D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5A389" w14:textId="78E7161D" w:rsidR="005F6CB8" w:rsidRPr="00AA4229" w:rsidRDefault="005F6CB8" w:rsidP="00C50CCE">
            <w:pPr>
              <w:widowControl w:val="0"/>
              <w:spacing w:after="0" w:line="216" w:lineRule="auto"/>
            </w:pPr>
          </w:p>
        </w:tc>
      </w:tr>
      <w:tr w:rsidR="006A3DE6" w:rsidRPr="00AA4229" w14:paraId="1DB28A18" w14:textId="77777777" w:rsidTr="00B10322">
        <w:trPr>
          <w:trHeight w:hRule="exact" w:val="1206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DC275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9C6B0" w14:textId="77777777" w:rsidR="005F6CB8" w:rsidRPr="00AA4229" w:rsidRDefault="005F6CB8" w:rsidP="00C50CCE">
            <w:pPr>
              <w:widowControl w:val="0"/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83305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FB90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4BEB9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578FB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EEA63" w14:textId="23EB70EC" w:rsidR="005F6CB8" w:rsidRPr="00AA4229" w:rsidRDefault="005F6CB8" w:rsidP="00C50CCE">
            <w:pPr>
              <w:widowControl w:val="0"/>
              <w:spacing w:after="0" w:line="216" w:lineRule="auto"/>
            </w:pPr>
          </w:p>
        </w:tc>
      </w:tr>
      <w:tr w:rsidR="006A3DE6" w:rsidRPr="00AA4229" w14:paraId="1D8B28A7" w14:textId="77777777" w:rsidTr="00B10322">
        <w:trPr>
          <w:trHeight w:hRule="exact" w:val="1433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8820C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20390" w14:textId="77777777" w:rsidR="005F6CB8" w:rsidRPr="00AA4229" w:rsidRDefault="005F6CB8" w:rsidP="00C50CCE">
            <w:pPr>
              <w:widowControl w:val="0"/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F9928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37875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1140B" w14:textId="77777777" w:rsidR="005F6CB8" w:rsidRPr="00AA4229" w:rsidRDefault="005F6CB8" w:rsidP="00C50CCE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AC76E" w14:textId="77777777" w:rsidR="005F6CB8" w:rsidRPr="00AA4229" w:rsidRDefault="005F6CB8" w:rsidP="00C50CCE">
            <w:pPr>
              <w:spacing w:after="0" w:line="216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1B434" w14:textId="5C521C0B" w:rsidR="005F6CB8" w:rsidRPr="00AA4229" w:rsidRDefault="005F6CB8" w:rsidP="00C50CCE">
            <w:pPr>
              <w:widowControl w:val="0"/>
              <w:spacing w:after="0" w:line="216" w:lineRule="auto"/>
            </w:pPr>
          </w:p>
        </w:tc>
      </w:tr>
      <w:tr w:rsidR="006A3DE6" w:rsidRPr="00AA4229" w14:paraId="299A718B" w14:textId="77777777" w:rsidTr="00B10322">
        <w:trPr>
          <w:trHeight w:hRule="exact" w:val="1482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34896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8BFD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B5F85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C5FC3" w14:textId="77777777" w:rsidR="005F6CB8" w:rsidRPr="00AA4229" w:rsidRDefault="005F6CB8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28BA4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3D737" w14:textId="77777777" w:rsidR="005F6CB8" w:rsidRPr="00AA4229" w:rsidRDefault="005F6CB8" w:rsidP="00C50CCE">
            <w:pPr>
              <w:widowControl w:val="0"/>
              <w:spacing w:after="0" w:line="216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41B24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21CD4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8C84E" w14:textId="77777777" w:rsidR="005F6CB8" w:rsidRPr="00AA4229" w:rsidRDefault="005F6CB8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49A1" w14:textId="238C2B9C" w:rsidR="005F6CB8" w:rsidRPr="00AA4229" w:rsidRDefault="005F6CB8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3D9F613C" w14:textId="77777777" w:rsidTr="00B10322">
        <w:trPr>
          <w:trHeight w:val="402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2A2FC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6DF1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5.2, Створення у закладах загальної середньої освіти кабінетів „Захисту України”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B2EE" w14:textId="24B39499" w:rsidR="00E27556" w:rsidRPr="00AA4229" w:rsidRDefault="00E27556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</w:t>
            </w:r>
            <w:r w:rsidR="00584C86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заклади загальної середньої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64261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2025 -2027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6EFD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79B2D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90130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Підвищення рівня знань здобувачів освіти</w:t>
            </w:r>
          </w:p>
        </w:tc>
      </w:tr>
      <w:tr w:rsidR="006A3DE6" w:rsidRPr="00AA4229" w14:paraId="16D9E015" w14:textId="77777777" w:rsidTr="00B10322">
        <w:trPr>
          <w:trHeight w:hRule="exact" w:val="44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209A0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17F5E6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44149EE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BDECF9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91187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6258A9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02576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69EFD899" w14:textId="77777777" w:rsidTr="00B10322">
        <w:trPr>
          <w:trHeight w:hRule="exact" w:val="43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7652A8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94DC662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7C05EC9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014646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1ABA6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52A5F9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EA70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06D55CBE" w14:textId="77777777" w:rsidTr="00B10322">
        <w:trPr>
          <w:trHeight w:hRule="exact" w:val="41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566FC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45C9FA0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647AF0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CD43C6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DBCB4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CFA96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64B59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44FC4AA" w14:textId="77777777" w:rsidTr="00B10322">
        <w:trPr>
          <w:trHeight w:hRule="exact" w:val="587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42539C78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1CA69152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D21B594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3FD0D9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BE5C2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9FD8C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noProof/>
                <w:color w:val="000000"/>
                <w:sz w:val="13"/>
                <w:szCs w:val="13"/>
                <w:lang w:eastAsia="uk-UA" w:bidi="uk-U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636FEC" wp14:editId="2FC972F9">
                      <wp:simplePos x="0" y="0"/>
                      <wp:positionH relativeFrom="column">
                        <wp:posOffset>150558</wp:posOffset>
                      </wp:positionH>
                      <wp:positionV relativeFrom="paragraph">
                        <wp:posOffset>93268</wp:posOffset>
                      </wp:positionV>
                      <wp:extent cx="6029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47CA04" id="Прямая соединительная линия 4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7.35pt" to="16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0B4EF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noProof/>
                <w:color w:val="000000"/>
                <w:sz w:val="13"/>
                <w:szCs w:val="13"/>
                <w:lang w:eastAsia="uk-UA" w:bidi="uk-U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E4C83CF" wp14:editId="386995BC">
                      <wp:simplePos x="0" y="0"/>
                      <wp:positionH relativeFrom="column">
                        <wp:posOffset>261180</wp:posOffset>
                      </wp:positionH>
                      <wp:positionV relativeFrom="paragraph">
                        <wp:posOffset>103317</wp:posOffset>
                      </wp:positionV>
                      <wp:extent cx="6029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5699BB" id="Прямая соединительная линия 36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8.15pt" to="2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9FCD4" w14:textId="77777777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noProof/>
                <w:color w:val="000000"/>
                <w:sz w:val="13"/>
                <w:szCs w:val="13"/>
                <w:lang w:eastAsia="uk-UA" w:bidi="uk-U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A2189A" wp14:editId="76969479">
                      <wp:simplePos x="0" y="0"/>
                      <wp:positionH relativeFrom="column">
                        <wp:posOffset>208427</wp:posOffset>
                      </wp:positionH>
                      <wp:positionV relativeFrom="paragraph">
                        <wp:posOffset>93268</wp:posOffset>
                      </wp:positionV>
                      <wp:extent cx="80386" cy="0"/>
                      <wp:effectExtent l="0" t="0" r="0" b="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31D53" id="Прямая соединительная линия 3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7.35pt" to="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54036" w14:textId="7A1F3C05" w:rsidR="00E27556" w:rsidRPr="00AA4229" w:rsidRDefault="00E2755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noProof/>
                <w:color w:val="000000"/>
                <w:sz w:val="13"/>
                <w:szCs w:val="13"/>
                <w:lang w:eastAsia="uk-UA" w:bidi="uk-U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9CADF92" wp14:editId="46EF900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60325</wp:posOffset>
                      </wp:positionV>
                      <wp:extent cx="69850" cy="0"/>
                      <wp:effectExtent l="0" t="0" r="0" b="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F12AF" id="Прямая соединительная линия 4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4.75pt" to="22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D2060" w14:textId="77777777" w:rsidR="00E27556" w:rsidRPr="00AA4229" w:rsidRDefault="00E2755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A95372" w:rsidRPr="00AA4229" w14:paraId="37BA2CA8" w14:textId="77777777" w:rsidTr="00B10322">
        <w:trPr>
          <w:trHeight w:hRule="exact" w:val="544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73AA" w14:textId="574C5654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4. ’’Єдиний інформаційно-освітній простір”</w:t>
            </w:r>
          </w:p>
        </w:tc>
      </w:tr>
      <w:tr w:rsidR="006A3DE6" w:rsidRPr="00AA4229" w14:paraId="46F871D0" w14:textId="77777777" w:rsidTr="00B10322">
        <w:trPr>
          <w:trHeight w:hRule="exact" w:val="604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FF215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lastRenderedPageBreak/>
              <w:t>1. Створення інформаційно- освітнього простору, що дозволить на практиці реалізувати принцип особистісно- орієнтованого навчання; розробка системи інформаційних освітніх ресурсів в місті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713A8" w14:textId="5F110211" w:rsidR="00A95372" w:rsidRPr="00AA4229" w:rsidRDefault="00A95372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1.1. Придбання комп’ютерної техніки та програмного забезпечення для організації навчання здобува</w:t>
            </w:r>
            <w:r w:rsidR="00584C86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чів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в освіти, (комп’ютери, принтери, сканери, цифрова відеокамера, мультимедійний проектор)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9C99C" w14:textId="77777777" w:rsidR="00A95372" w:rsidRPr="00AA4229" w:rsidRDefault="0001228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Відділ освіт Тернівської міської ради, заклади освіти міста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81447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EC0E3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A76D0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0C2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Підвищення кваліфікаційного рівня педагогічних працівників 1 рівня науково- методичного забезпечення. Забезпечення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відеозв’язку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із закладами освіти, налаштування програмного забезпечення для відео- та конференц- зв’язку</w:t>
            </w:r>
          </w:p>
        </w:tc>
      </w:tr>
      <w:tr w:rsidR="006A3DE6" w:rsidRPr="00AA4229" w14:paraId="3BEDCE56" w14:textId="77777777" w:rsidTr="00B10322">
        <w:trPr>
          <w:trHeight w:hRule="exact" w:val="51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30823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BFCCE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E5FB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B23D5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A843B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6FD42D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AF3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6F42EDF" w14:textId="77777777" w:rsidTr="00B10322">
        <w:trPr>
          <w:trHeight w:hRule="exact" w:val="51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118EA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AC5EF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21CF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6070C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93325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BFFD7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2961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005A2258" w14:textId="77777777" w:rsidTr="00B10322">
        <w:trPr>
          <w:trHeight w:hRule="exact" w:val="526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B6DDEE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CC0C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CCA3E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783AA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2F41D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3BD0D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3C1F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20537F4" w14:textId="77777777" w:rsidTr="00B10322">
        <w:trPr>
          <w:trHeight w:hRule="exact" w:val="82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43C7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0B1C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0A330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1535D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7D20F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23090" w14:textId="77777777" w:rsidR="00A95372" w:rsidRPr="00AA4229" w:rsidRDefault="00A95372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DD71C" w14:textId="77777777" w:rsidR="00A95372" w:rsidRPr="00AA4229" w:rsidRDefault="00992EC8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22776" w14:textId="77777777" w:rsidR="00A95372" w:rsidRPr="00AA4229" w:rsidRDefault="00992EC8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0AEFC" w14:textId="77777777" w:rsidR="00A95372" w:rsidRPr="00AA4229" w:rsidRDefault="00992EC8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5E09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5E5A1064" w14:textId="77777777" w:rsidTr="00B10322">
        <w:trPr>
          <w:trHeight w:hRule="exact" w:val="522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0493B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6421C" w14:textId="2A09862C" w:rsidR="00A95372" w:rsidRPr="00AA4229" w:rsidRDefault="00A95372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1.2. Створення та забезпечення функціонування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вебсайт</w:t>
            </w:r>
            <w:r w:rsidR="00C622BC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</w:t>
            </w:r>
            <w:proofErr w:type="spellEnd"/>
            <w:r w:rsidR="00C622BC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відділу освіти 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18BE" w14:textId="77777777" w:rsidR="00A95372" w:rsidRPr="00AA4229" w:rsidRDefault="0001228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9126E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4E4E5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E0459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9BE66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Підвищення якості міського інформаційного простору, забезпечення публічності роботи</w:t>
            </w:r>
          </w:p>
        </w:tc>
      </w:tr>
      <w:tr w:rsidR="006A3DE6" w:rsidRPr="00AA4229" w14:paraId="07990F9D" w14:textId="77777777" w:rsidTr="00B10322">
        <w:trPr>
          <w:trHeight w:hRule="exact" w:val="51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3B527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B9776E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8277DC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10BAFD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869A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2A42E" w14:textId="77777777" w:rsidR="00A95372" w:rsidRPr="00AA4229" w:rsidRDefault="00A95372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13135" w14:textId="77777777" w:rsidR="00A95372" w:rsidRPr="00AA4229" w:rsidRDefault="00992EC8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99672" w14:textId="77777777" w:rsidR="00A95372" w:rsidRPr="00AA4229" w:rsidRDefault="00992EC8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D653C" w14:textId="77777777" w:rsidR="00A95372" w:rsidRPr="00AA4229" w:rsidRDefault="00992EC8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19620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771C7135" w14:textId="77777777" w:rsidTr="00B10322">
        <w:trPr>
          <w:trHeight w:hRule="exact" w:val="51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8A02D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25A347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F5DF32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80332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6CBD6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6AFD4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41EBF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3C0EBA3C" w14:textId="77777777" w:rsidTr="00B10322">
        <w:trPr>
          <w:trHeight w:hRule="exact" w:val="50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FE6B5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DB26952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07F582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651F6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20FA7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F48B7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58686" w14:textId="77777777" w:rsidR="00A95372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687D7" w14:textId="77777777" w:rsidR="00A95372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0FAE" w14:textId="77777777" w:rsidR="00A95372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4787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0D8437C" w14:textId="77777777" w:rsidTr="00B10322">
        <w:trPr>
          <w:trHeight w:hRule="exact" w:val="413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B6871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265F4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E369A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1A09D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B8BBE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CB04B" w14:textId="77777777" w:rsidR="00A95372" w:rsidRPr="00AA4229" w:rsidRDefault="00A95372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416E5" w14:textId="77777777" w:rsidR="00A95372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F38D6" w14:textId="77777777" w:rsidR="00A95372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46E4A" w14:textId="77777777" w:rsidR="00A95372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7F329" w14:textId="77777777" w:rsidR="00A95372" w:rsidRPr="00AA4229" w:rsidRDefault="00A95372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704497" w:rsidRPr="00AA4229" w14:paraId="3222B0C4" w14:textId="77777777" w:rsidTr="00B10322">
        <w:trPr>
          <w:trHeight w:hRule="exact" w:val="536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D2D9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5. </w:t>
            </w:r>
            <w:r w:rsidRPr="00AA4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“Освіта впродовж життя”</w:t>
            </w:r>
          </w:p>
        </w:tc>
      </w:tr>
      <w:tr w:rsidR="006A3DE6" w:rsidRPr="00AA4229" w14:paraId="6563D428" w14:textId="77777777" w:rsidTr="00B10322">
        <w:trPr>
          <w:trHeight w:hRule="exact" w:val="533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41230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1. Підвищення фахового рівня педагогічних працівників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AA41E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1.1. Проведення сесій професійних спільнот педагогічних працівників закладів освіти міста.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6BCEF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Комунальна установа «Центр професійного розвитку педагогічних працівників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м.Тернівки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» Тернівської міської ради Дніпропетровської області.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AF2D7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31007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AA1ED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2E29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 педагогічної майстерності вчителів закладів освіти міста</w:t>
            </w:r>
          </w:p>
          <w:p w14:paraId="3B8B2DA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4 одиниці</w:t>
            </w:r>
          </w:p>
        </w:tc>
      </w:tr>
      <w:tr w:rsidR="006A3DE6" w:rsidRPr="00AA4229" w14:paraId="24B6BB4D" w14:textId="77777777" w:rsidTr="00B10322">
        <w:trPr>
          <w:trHeight w:hRule="exact" w:val="522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EF6F8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BE56C46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B778DA6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81F970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B1953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7649D" w14:textId="77777777" w:rsidR="00704497" w:rsidRPr="00AA4229" w:rsidRDefault="00704497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B9E3E" w14:textId="77777777" w:rsidR="00704497" w:rsidRPr="00AA4229" w:rsidRDefault="00ED05EE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2AE1B" w14:textId="77777777" w:rsidR="00704497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114F" w14:textId="77777777" w:rsidR="00704497" w:rsidRPr="00AA4229" w:rsidRDefault="00ED05EE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AD2D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0EB7AAEC" w14:textId="77777777" w:rsidTr="00B10322">
        <w:trPr>
          <w:trHeight w:hRule="exact" w:val="51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C39DD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E84924D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EED6498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390625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D74A3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057BA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22B21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D3912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36E8F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54A14" w14:textId="77777777" w:rsidR="00704497" w:rsidRPr="00AA4229" w:rsidRDefault="00704497" w:rsidP="00C50CCE">
            <w:pPr>
              <w:widowControl w:val="0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550427DB" w14:textId="77777777" w:rsidTr="00B10322">
        <w:trPr>
          <w:trHeight w:hRule="exact" w:val="40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4E86A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DF50BB1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CCE4F5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C63509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8D35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F1CAB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BB3F9" w14:textId="77777777" w:rsidR="00704497" w:rsidRPr="00AA4229" w:rsidRDefault="00704497" w:rsidP="00C50CCE">
            <w:pPr>
              <w:widowControl w:val="0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24535BA8" w14:textId="77777777" w:rsidTr="00B10322">
        <w:trPr>
          <w:trHeight w:hRule="exact" w:val="40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9D29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B903F53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7DA1889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EC2140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47A27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F0534" w14:textId="77777777" w:rsidR="00704497" w:rsidRPr="00AA4229" w:rsidRDefault="00704497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79053" w14:textId="77777777" w:rsidR="00704497" w:rsidRPr="00AA4229" w:rsidRDefault="00ED05EE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8CAD8" w14:textId="77777777" w:rsidR="00704497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AA2B4" w14:textId="77777777" w:rsidR="00704497" w:rsidRPr="00AA4229" w:rsidRDefault="00ED05EE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08BE3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36D0842D" w14:textId="77777777" w:rsidTr="00B10322">
        <w:trPr>
          <w:trHeight w:hRule="exact" w:val="43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00DD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4B86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Проведення заходів неформальної освіти КУ «ЦПРПП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м.Тернівки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для педагогічних працівників </w:t>
            </w: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закладів освіти міста.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19A9" w14:textId="77777777" w:rsidR="00704497" w:rsidRPr="00AA4229" w:rsidRDefault="00704497" w:rsidP="00C50CCE">
            <w:pPr>
              <w:widowControl w:val="0"/>
              <w:spacing w:after="0" w:line="216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Комунальна установа «Центр професійного розвитку педагогічних працівників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м.Тернівки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Тернівської </w:t>
            </w: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міської ради Дніпропетровської області.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5B42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8DE5A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E157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F7463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Щорічне проведення заходів неформальної освіти КУ «ЦПРПП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м.Тернівки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для </w:t>
            </w: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педагогічних працівників закладів освіти міста</w:t>
            </w:r>
          </w:p>
          <w:p w14:paraId="6AA0D321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18 одиниць</w:t>
            </w:r>
          </w:p>
        </w:tc>
      </w:tr>
      <w:tr w:rsidR="006A3DE6" w:rsidRPr="00AA4229" w14:paraId="04421D56" w14:textId="77777777" w:rsidTr="00B10322">
        <w:trPr>
          <w:trHeight w:hRule="exact" w:val="43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B72C8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D1F6AF3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956D5B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5123AC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249AF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1B45C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11BF0" w14:textId="77777777" w:rsidR="00704497" w:rsidRPr="00AA4229" w:rsidRDefault="00ED05EE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9C365" w14:textId="77777777" w:rsidR="00704497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9C140" w14:textId="77777777" w:rsidR="00704497" w:rsidRPr="00AA4229" w:rsidRDefault="00ED05EE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79A2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0DFDA17" w14:textId="77777777" w:rsidTr="00B10322">
        <w:trPr>
          <w:trHeight w:hRule="exact" w:val="52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C2BDA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BDB5291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7FB4EA0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045B0A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585D7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C8901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70EDE4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077D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32114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8A77F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EABEB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4F15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4A415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901A" w14:textId="77777777" w:rsidR="00704497" w:rsidRPr="00AA4229" w:rsidRDefault="00704497" w:rsidP="00C50CCE">
            <w:pPr>
              <w:widowControl w:val="0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E6" w:rsidRPr="00AA4229" w14:paraId="7C9CBF26" w14:textId="77777777" w:rsidTr="00B10322">
        <w:trPr>
          <w:trHeight w:hRule="exact" w:val="526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BE5102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36C3D1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603202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F4B842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71C7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2A2CE" w14:textId="77777777" w:rsidR="00704497" w:rsidRPr="00AA4229" w:rsidRDefault="00704497" w:rsidP="00C50CCE">
            <w:pPr>
              <w:widowControl w:val="0"/>
              <w:spacing w:after="0" w:line="216" w:lineRule="auto"/>
              <w:ind w:right="222" w:firstLine="46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C8591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3358204" w14:textId="77777777" w:rsidTr="00B10322">
        <w:trPr>
          <w:trHeight w:hRule="exact" w:val="41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5E0CD8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71F6DA5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BBE2F1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21E251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3084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611CB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56A6B" w14:textId="77777777" w:rsidR="00704497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06443" w14:textId="77777777" w:rsidR="00704497" w:rsidRPr="00AA4229" w:rsidRDefault="00ED05E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32C90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1826D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33B4C4C" w14:textId="77777777" w:rsidTr="00B10322">
        <w:trPr>
          <w:trHeight w:hRule="exact" w:val="382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94F2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2. </w:t>
            </w: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 престижності професії вчителя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3B1F2" w14:textId="77777777" w:rsidR="00704497" w:rsidRPr="00AA4229" w:rsidRDefault="00704497" w:rsidP="00C50CCE">
            <w:pPr>
              <w:widowControl w:val="0"/>
              <w:spacing w:after="0" w:line="216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2.1. Участь у всеукраїнському фаховому конкурсі „Учитель року”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E8D4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 освіти Тернівської міської ради,</w:t>
            </w:r>
          </w:p>
          <w:p w14:paraId="306F642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комунальна установа «Центр професійного розвитку педагогічних працівників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м.Тернівки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» Тернівської міської ради Дніпропетровської області.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28B01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86D9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0F25F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018E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Виявлено кращих учителів, вивчено та поширено їх досвід (кількість учасників регіонального туру - 2 щорічно)</w:t>
            </w:r>
          </w:p>
        </w:tc>
      </w:tr>
      <w:tr w:rsidR="006A3DE6" w:rsidRPr="00AA4229" w14:paraId="178934F4" w14:textId="77777777" w:rsidTr="00B10322">
        <w:trPr>
          <w:trHeight w:hRule="exact" w:val="51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EAE3CA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231A79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5F7BC60" w14:textId="77777777" w:rsidR="00704497" w:rsidRPr="00AA4229" w:rsidRDefault="00704497" w:rsidP="00C50CCE">
            <w:pPr>
              <w:widowControl w:val="0"/>
              <w:spacing w:after="0" w:line="216" w:lineRule="auto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028B4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561C2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40FD6" w14:textId="77777777" w:rsidR="00704497" w:rsidRPr="00AA4229" w:rsidRDefault="00704497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08612" w14:textId="77777777" w:rsidR="00704497" w:rsidRPr="00AA4229" w:rsidRDefault="00ED05EE" w:rsidP="00C50CCE">
            <w:pPr>
              <w:widowControl w:val="0"/>
              <w:spacing w:after="0" w:line="216" w:lineRule="auto"/>
              <w:ind w:firstLine="5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427CB" w14:textId="77777777" w:rsidR="00704497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78CFC" w14:textId="77777777" w:rsidR="00704497" w:rsidRPr="00AA4229" w:rsidRDefault="00ED05EE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86B4E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6183D90B" w14:textId="77777777" w:rsidTr="00B10322">
        <w:trPr>
          <w:trHeight w:hRule="exact" w:val="504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12F2A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F3B0C69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7581426" w14:textId="77777777" w:rsidR="00704497" w:rsidRPr="00AA4229" w:rsidRDefault="00704497" w:rsidP="00C50CCE">
            <w:pPr>
              <w:widowControl w:val="0"/>
              <w:spacing w:after="0" w:line="216" w:lineRule="auto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09E740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3606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71BB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9B579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CA87736" w14:textId="77777777" w:rsidTr="00B10322">
        <w:trPr>
          <w:trHeight w:hRule="exact" w:val="53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A761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A01ADFE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D7CCE5A" w14:textId="77777777" w:rsidR="00704497" w:rsidRPr="00AA4229" w:rsidRDefault="00704497" w:rsidP="00C50CCE">
            <w:pPr>
              <w:widowControl w:val="0"/>
              <w:spacing w:after="0" w:line="216" w:lineRule="auto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052DD0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333F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9B195" w14:textId="77777777" w:rsidR="00704497" w:rsidRPr="00AA4229" w:rsidRDefault="00704497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E75B9" w14:textId="77777777" w:rsidR="00704497" w:rsidRPr="00AA4229" w:rsidRDefault="00ED05EE" w:rsidP="00C50CCE">
            <w:pPr>
              <w:widowControl w:val="0"/>
              <w:spacing w:after="0" w:line="216" w:lineRule="auto"/>
              <w:ind w:firstLine="5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716D1" w14:textId="77777777" w:rsidR="00704497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33D3F" w14:textId="77777777" w:rsidR="00704497" w:rsidRPr="00AA4229" w:rsidRDefault="00ED05EE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17454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0893840" w14:textId="77777777" w:rsidTr="00B10322">
        <w:trPr>
          <w:trHeight w:hRule="exact" w:val="558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20B0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E4FD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A5A81" w14:textId="77777777" w:rsidR="00704497" w:rsidRPr="00AA4229" w:rsidRDefault="00704497" w:rsidP="00C50CCE">
            <w:pPr>
              <w:widowControl w:val="0"/>
              <w:spacing w:after="0" w:line="216" w:lineRule="auto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EC775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676A6" w14:textId="77777777" w:rsidR="00704497" w:rsidRPr="00AA4229" w:rsidRDefault="00704497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2790D" w14:textId="77777777" w:rsidR="00704497" w:rsidRPr="00AA4229" w:rsidRDefault="00704497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AAAC8" w14:textId="77777777" w:rsidR="00704497" w:rsidRPr="00AA4229" w:rsidRDefault="00ED05EE" w:rsidP="00C50CCE">
            <w:pPr>
              <w:widowControl w:val="0"/>
              <w:spacing w:after="0" w:line="216" w:lineRule="auto"/>
              <w:ind w:firstLine="5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6AA4D" w14:textId="77777777" w:rsidR="00704497" w:rsidRPr="00AA4229" w:rsidRDefault="00ED05EE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023B7" w14:textId="77777777" w:rsidR="00704497" w:rsidRPr="00AA4229" w:rsidRDefault="00ED05EE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F1DB" w14:textId="77777777" w:rsidR="00704497" w:rsidRPr="00AA4229" w:rsidRDefault="00704497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217EB" w:rsidRPr="00AA4229" w14:paraId="05C24F2F" w14:textId="77777777" w:rsidTr="00B10322">
        <w:trPr>
          <w:trHeight w:hRule="exact" w:val="490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B2FC" w14:textId="77777777" w:rsidR="000217EB" w:rsidRPr="00AA4229" w:rsidRDefault="000217EB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6. </w:t>
            </w: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 xml:space="preserve">„Основні </w:t>
            </w: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заходи у </w:t>
            </w:r>
            <w:r w:rsidRPr="00AA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 w:bidi="uk-UA"/>
              </w:rPr>
              <w:t>сфері освіти”</w:t>
            </w:r>
          </w:p>
        </w:tc>
      </w:tr>
      <w:tr w:rsidR="006A3DE6" w:rsidRPr="00AA4229" w14:paraId="622E2109" w14:textId="77777777" w:rsidTr="00B10322">
        <w:trPr>
          <w:trHeight w:hRule="exact" w:val="944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46544" w14:textId="77777777" w:rsidR="006134BA" w:rsidRPr="00AA4229" w:rsidRDefault="006134BA" w:rsidP="00C50CCE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1. </w:t>
            </w:r>
            <w:r w:rsidRPr="00AA4229">
              <w:rPr>
                <w:rFonts w:ascii="Times New Roman" w:hAnsi="Times New Roman" w:cs="Times New Roman"/>
                <w:sz w:val="20"/>
                <w:szCs w:val="20"/>
                <w:lang w:eastAsia="uk-UA" w:bidi="uk-UA"/>
              </w:rPr>
              <w:t>Реалізація заходів у сфері освіти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D951B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1.1. Організація та проведення різнорівневих організаційно-масових заходів у галузі освіти, зокрема:</w:t>
            </w:r>
          </w:p>
          <w:p w14:paraId="192D3A1A" w14:textId="43D32A70" w:rsidR="006134BA" w:rsidRPr="00AA4229" w:rsidRDefault="006134BA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фестивалів, чемпіонатів, експедицій, екскурсій, конференцій, семінарів, заходів до державних та регіональних свят тощо;</w:t>
            </w:r>
            <w:r w:rsidR="0045160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міських етапів всеукраїнських та міжнародних олімпіад, фестивалів, чемпіонатів, експедицій, екскурсій, конференцій, семінарів тощо.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AC54B" w14:textId="1B7E6525" w:rsidR="006134BA" w:rsidRPr="00AA4229" w:rsidRDefault="006134BA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 Тернівської міської ради, заклади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FC3E2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95D5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F952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3C30B" w14:textId="118974DB" w:rsidR="006134BA" w:rsidRPr="00AA4229" w:rsidRDefault="00584C86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</w:t>
            </w:r>
            <w:r w:rsidR="006134B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ількість учасників міських фестивалів, чемпіонатів, експедицій, екскурсій, конференцій, семінарів, заходів до державних та регіональних свят тощо - </w:t>
            </w:r>
            <w:r w:rsidR="0045160A" w:rsidRPr="00AF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8500</w:t>
            </w:r>
            <w:r w:rsidR="006134BA" w:rsidRPr="00AF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осіб.</w:t>
            </w:r>
            <w:r w:rsidR="006134B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Кількість учасників міських етапів Всеукраїнських та міжнародних олімпіад, фестивалів, чемпіонатів, експедицій, екскурсій, конференцій, семінарів тощо -  </w:t>
            </w:r>
            <w:r w:rsidR="0045160A" w:rsidRPr="00AF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2500</w:t>
            </w:r>
            <w:r w:rsidR="006134B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осіб.</w:t>
            </w:r>
          </w:p>
        </w:tc>
      </w:tr>
      <w:tr w:rsidR="006A3DE6" w:rsidRPr="00AA4229" w14:paraId="6A90507B" w14:textId="77777777" w:rsidTr="00B10322">
        <w:trPr>
          <w:trHeight w:hRule="exact" w:val="717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63E46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07FBB67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F452C31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BD4279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BDA4D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2743E" w14:textId="77777777" w:rsidR="006134BA" w:rsidRPr="00AA4229" w:rsidRDefault="006134BA" w:rsidP="00C50CCE">
            <w:pPr>
              <w:widowControl w:val="0"/>
              <w:spacing w:after="0" w:line="216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2582C" w14:textId="77777777" w:rsidR="006134BA" w:rsidRPr="00AA4229" w:rsidRDefault="006134BA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D6E2C" w14:textId="77777777" w:rsidR="006134BA" w:rsidRPr="00AA4229" w:rsidRDefault="006134BA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84DD4" w14:textId="77777777" w:rsidR="006134BA" w:rsidRPr="00AA4229" w:rsidRDefault="006134BA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E6834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5455B27F" w14:textId="77777777" w:rsidTr="00B10322">
        <w:trPr>
          <w:trHeight w:hRule="exact" w:val="56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C645D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25309EC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6B056CF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FF2641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B8166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01493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2222C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53A9FD25" w14:textId="77777777" w:rsidTr="00B10322">
        <w:trPr>
          <w:trHeight w:hRule="exact" w:val="56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D9B09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D218D7F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B3E2A44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E8202F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78EBA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B65E4" w14:textId="77777777" w:rsidR="006134BA" w:rsidRPr="00AA4229" w:rsidRDefault="006134BA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09A04" w14:textId="77777777" w:rsidR="006134BA" w:rsidRPr="00AA4229" w:rsidRDefault="006134BA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8284" w14:textId="77777777" w:rsidR="006134BA" w:rsidRPr="00AA4229" w:rsidRDefault="006134BA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8CD7B" w14:textId="77777777" w:rsidR="006134BA" w:rsidRPr="00AA4229" w:rsidRDefault="006134BA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FC51E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5FA7280A" w14:textId="77777777" w:rsidTr="00B10322">
        <w:trPr>
          <w:trHeight w:hRule="exact" w:val="1142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147D6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E0DBCF4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01698D0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F11191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BD5BF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3D3B4" w14:textId="77777777" w:rsidR="006134BA" w:rsidRPr="00AA4229" w:rsidRDefault="006134BA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D9FFF" w14:textId="77777777" w:rsidR="006134BA" w:rsidRPr="00AA4229" w:rsidRDefault="006134BA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FBA00" w14:textId="77777777" w:rsidR="006134BA" w:rsidRPr="00AA4229" w:rsidRDefault="006134BA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6CF7" w14:textId="77777777" w:rsidR="006134BA" w:rsidRPr="00AA4229" w:rsidRDefault="006134BA" w:rsidP="00C50CCE">
            <w:pPr>
              <w:widowControl w:val="0"/>
              <w:spacing w:after="0" w:line="216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406D6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6831895A" w14:textId="77777777" w:rsidTr="00B10322">
        <w:trPr>
          <w:trHeight w:hRule="exact" w:val="44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801D8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B78C2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1.2. Серпневі заходи педагогічних працівників міста.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49AA5" w14:textId="4363DCD8" w:rsidR="006134BA" w:rsidRPr="00AA4229" w:rsidRDefault="006134BA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Відділ освіти, заклади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D82A2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960C2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DF80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7F012" w14:textId="03AABB93" w:rsidR="006134BA" w:rsidRPr="00AA4229" w:rsidRDefault="00584C86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</w:t>
            </w:r>
            <w:r w:rsidR="006134B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ількість педагогічних працівників міста, що взяли участь у заходах </w:t>
            </w:r>
            <w:r w:rsidR="006134B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lastRenderedPageBreak/>
              <w:t xml:space="preserve">, 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200</w:t>
            </w:r>
            <w:r w:rsidR="006134BA"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осіб</w:t>
            </w:r>
          </w:p>
        </w:tc>
      </w:tr>
      <w:tr w:rsidR="006A3DE6" w:rsidRPr="00AA4229" w14:paraId="10E773CF" w14:textId="77777777" w:rsidTr="00B10322">
        <w:trPr>
          <w:trHeight w:hRule="exact" w:val="437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6F1EFB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504627D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4435769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7D36AD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77B63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7E6C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FE002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1806B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884F3" w14:textId="77777777" w:rsidR="006134BA" w:rsidRPr="00AA4229" w:rsidRDefault="006134B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156B0" w14:textId="77777777" w:rsidR="006134BA" w:rsidRPr="00AA4229" w:rsidRDefault="006134B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15442489" w14:textId="77777777" w:rsidTr="00B10322">
        <w:trPr>
          <w:trHeight w:hRule="exact" w:val="42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285D2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AE496EA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E7E6FBD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9192AF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0210" w14:textId="77777777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C2C65" w14:textId="5405F69D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001D2" w14:textId="03D2BA02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2BB0C" w14:textId="46369174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D0C63" w14:textId="3676E7DB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0ED15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A1DF45F" w14:textId="77777777" w:rsidTr="00B10322">
        <w:trPr>
          <w:trHeight w:val="27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A5071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22CF37D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185E6BD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F1C2D2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BA3D2" w14:textId="77777777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2A01F" w14:textId="7511A1D4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58FE4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08E48C0F" w14:textId="77777777" w:rsidTr="00B10322">
        <w:trPr>
          <w:trHeight w:hRule="exact" w:val="270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4B27B" w14:textId="77777777" w:rsidR="0045160A" w:rsidRPr="00AA4229" w:rsidRDefault="0045160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00DF2" w14:textId="77777777" w:rsidR="0045160A" w:rsidRPr="00AA4229" w:rsidRDefault="0045160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3E118" w14:textId="77777777" w:rsidR="0045160A" w:rsidRPr="00AA4229" w:rsidRDefault="0045160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F29F0" w14:textId="77777777" w:rsidR="0045160A" w:rsidRPr="00AA4229" w:rsidRDefault="0045160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8BC52" w14:textId="43C594AA" w:rsidR="0045160A" w:rsidRPr="00AA4229" w:rsidRDefault="0045160A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46E3B" w14:textId="594D3175" w:rsidR="0045160A" w:rsidRPr="00AA4229" w:rsidRDefault="0045160A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5BD61" w14:textId="016F44C7" w:rsidR="0045160A" w:rsidRPr="00AA4229" w:rsidRDefault="0045160A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EF419" w14:textId="24AE2FA8" w:rsidR="0045160A" w:rsidRPr="00AA4229" w:rsidRDefault="0045160A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46668" w14:textId="4966FDB3" w:rsidR="0045160A" w:rsidRPr="00AA4229" w:rsidRDefault="0045160A" w:rsidP="00C50CCE">
            <w:pPr>
              <w:widowControl w:val="0"/>
              <w:spacing w:after="0" w:line="216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  <w:r w:rsidRPr="00AA4229"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91A1" w14:textId="77777777" w:rsidR="0045160A" w:rsidRPr="00AA4229" w:rsidRDefault="0045160A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6A3DE6" w:rsidRPr="00AA4229" w14:paraId="437B93FD" w14:textId="77777777" w:rsidTr="00B10322">
        <w:trPr>
          <w:trHeight w:hRule="exact" w:val="526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DC243" w14:textId="607C563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261A0" w14:textId="77777777" w:rsidR="00E8799B" w:rsidRPr="00AA4229" w:rsidRDefault="00E8799B" w:rsidP="00C50CCE">
            <w:pPr>
              <w:pStyle w:val="aa"/>
              <w:shd w:val="clear" w:color="auto" w:fill="auto"/>
            </w:pPr>
            <w:r w:rsidRPr="00AA4229">
              <w:t>1.3. Проведення професійного свята - Дня працівників освіти у місті</w:t>
            </w:r>
          </w:p>
          <w:p w14:paraId="4F18166F" w14:textId="5A406516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17BF6" w14:textId="77777777" w:rsidR="00E8799B" w:rsidRPr="00AA4229" w:rsidRDefault="00E8799B" w:rsidP="00C50CCE">
            <w:pPr>
              <w:pStyle w:val="aa"/>
              <w:shd w:val="clear" w:color="auto" w:fill="auto"/>
            </w:pPr>
            <w:r w:rsidRPr="00AA4229">
              <w:t>Відділ освіти Тернівської міської ради, заклади освіти</w:t>
            </w:r>
          </w:p>
          <w:p w14:paraId="219D6BD4" w14:textId="5C712F8F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E673A" w14:textId="77777777" w:rsidR="00E8799B" w:rsidRPr="00AA4229" w:rsidRDefault="00E8799B" w:rsidP="00C50CCE">
            <w:pPr>
              <w:pStyle w:val="aa"/>
              <w:shd w:val="clear" w:color="auto" w:fill="auto"/>
              <w:jc w:val="center"/>
            </w:pPr>
            <w:r w:rsidRPr="00AA4229">
              <w:t>2025 - 2027</w:t>
            </w:r>
          </w:p>
          <w:p w14:paraId="080AF34A" w14:textId="0AC15266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421D8" w14:textId="77777777" w:rsidR="00E8799B" w:rsidRPr="00AA4229" w:rsidRDefault="00E8799B" w:rsidP="00C50CCE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32BA5" w14:textId="77777777" w:rsidR="00E8799B" w:rsidRPr="00AA4229" w:rsidRDefault="00E8799B" w:rsidP="00C50CCE">
            <w:pPr>
              <w:pStyle w:val="aa"/>
              <w:shd w:val="clear" w:color="auto" w:fill="auto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E1A0E" w14:textId="0DE5D090" w:rsidR="00E8799B" w:rsidRPr="00AA4229" w:rsidRDefault="00E8799B" w:rsidP="00C50CCE">
            <w:pPr>
              <w:pStyle w:val="aa"/>
              <w:shd w:val="clear" w:color="auto" w:fill="auto"/>
            </w:pPr>
            <w:r w:rsidRPr="00AA4229">
              <w:t xml:space="preserve">Кількість педагогічних працівників міста, що взяли участь в урочистому заході до Дня </w:t>
            </w:r>
            <w:proofErr w:type="spellStart"/>
            <w:r w:rsidRPr="00AA4229">
              <w:t>прадівників</w:t>
            </w:r>
            <w:proofErr w:type="spellEnd"/>
            <w:r w:rsidRPr="00AA4229">
              <w:t xml:space="preserve"> освіти, </w:t>
            </w:r>
            <w:r w:rsidR="00584C86" w:rsidRPr="00AA4229">
              <w:t>3</w:t>
            </w:r>
            <w:r w:rsidRPr="00AA4229">
              <w:t>00 осіб</w:t>
            </w:r>
          </w:p>
          <w:p w14:paraId="3BDA5F02" w14:textId="7777777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</w:tr>
      <w:tr w:rsidR="006A3DE6" w:rsidRPr="00AA4229" w14:paraId="028EC304" w14:textId="77777777" w:rsidTr="00B10322">
        <w:trPr>
          <w:trHeight w:hRule="exact" w:val="434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1697" w14:textId="7777777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9C35" w14:textId="7777777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9991D" w14:textId="7777777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AAAE" w14:textId="7777777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79114" w14:textId="77777777" w:rsidR="00E8799B" w:rsidRPr="00AA4229" w:rsidRDefault="00E8799B" w:rsidP="00C50CCE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58B1F" w14:textId="77777777" w:rsidR="00E8799B" w:rsidRPr="00AA4229" w:rsidRDefault="00E8799B" w:rsidP="00C50CCE">
            <w:pPr>
              <w:pStyle w:val="aa"/>
              <w:shd w:val="clear" w:color="auto" w:fill="auto"/>
              <w:ind w:firstLine="280"/>
              <w:jc w:val="both"/>
            </w:pPr>
            <w:r w:rsidRPr="00AA4229"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722D1" w14:textId="77777777" w:rsidR="00E8799B" w:rsidRPr="00AA4229" w:rsidRDefault="00E8799B" w:rsidP="00C50CCE">
            <w:pPr>
              <w:pStyle w:val="aa"/>
              <w:shd w:val="clear" w:color="auto" w:fill="auto"/>
              <w:ind w:firstLine="500"/>
              <w:jc w:val="both"/>
              <w:rPr>
                <w:sz w:val="13"/>
                <w:szCs w:val="13"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F7DD3" w14:textId="77777777" w:rsidR="00E8799B" w:rsidRPr="00AA4229" w:rsidRDefault="00E8799B" w:rsidP="00C50CCE">
            <w:pPr>
              <w:pStyle w:val="aa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CF95" w14:textId="77777777" w:rsidR="00E8799B" w:rsidRPr="00AA4229" w:rsidRDefault="00E8799B" w:rsidP="00C50CCE">
            <w:pPr>
              <w:spacing w:after="0" w:line="21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A6F5A" w14:textId="77777777" w:rsidR="00E8799B" w:rsidRPr="00AA4229" w:rsidRDefault="00E8799B" w:rsidP="00C50CCE">
            <w:pPr>
              <w:widowControl w:val="0"/>
              <w:spacing w:after="0" w:line="216" w:lineRule="auto"/>
            </w:pPr>
          </w:p>
        </w:tc>
      </w:tr>
      <w:tr w:rsidR="006A3DE6" w:rsidRPr="00AA4229" w14:paraId="1E736B21" w14:textId="77777777" w:rsidTr="00B10322">
        <w:trPr>
          <w:trHeight w:hRule="exact" w:val="42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C1279" w14:textId="77777777" w:rsidR="006A3DE6" w:rsidRPr="00AA4229" w:rsidRDefault="006A3DE6" w:rsidP="00C50CCE">
            <w:pPr>
              <w:widowControl w:val="0"/>
              <w:spacing w:after="0" w:line="216" w:lineRule="auto"/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ABD7145" w14:textId="77777777" w:rsidR="006A3DE6" w:rsidRPr="00AA4229" w:rsidRDefault="006A3DE6" w:rsidP="00C50CCE">
            <w:pPr>
              <w:widowControl w:val="0"/>
              <w:spacing w:after="0" w:line="216" w:lineRule="auto"/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AF2F38" w14:textId="77777777" w:rsidR="006A3DE6" w:rsidRPr="00AA4229" w:rsidRDefault="006A3DE6" w:rsidP="00C50CCE">
            <w:pPr>
              <w:widowControl w:val="0"/>
              <w:spacing w:after="0" w:line="216" w:lineRule="auto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BB3584D" w14:textId="77777777" w:rsidR="006A3DE6" w:rsidRPr="00AA4229" w:rsidRDefault="006A3DE6" w:rsidP="00C50CCE">
            <w:pPr>
              <w:widowControl w:val="0"/>
              <w:spacing w:after="0" w:line="216" w:lineRule="auto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F5D75" w14:textId="77777777" w:rsidR="006A3DE6" w:rsidRPr="00AA4229" w:rsidRDefault="006A3DE6" w:rsidP="00C50CCE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5E7BF" w14:textId="18D57D91" w:rsidR="006A3DE6" w:rsidRPr="00AA4229" w:rsidRDefault="006A3DE6" w:rsidP="00C50CCE">
            <w:pPr>
              <w:pStyle w:val="aa"/>
              <w:shd w:val="clear" w:color="auto" w:fill="auto"/>
              <w:jc w:val="center"/>
            </w:pPr>
            <w:r w:rsidRPr="00AA4229"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86D38" w14:textId="513EF32D" w:rsidR="006A3DE6" w:rsidRPr="00AA4229" w:rsidRDefault="006A3DE6" w:rsidP="00C50CCE">
            <w:pPr>
              <w:pStyle w:val="aa"/>
              <w:shd w:val="clear" w:color="auto" w:fill="auto"/>
              <w:jc w:val="center"/>
            </w:pPr>
            <w:r w:rsidRPr="00AA4229"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C73A" w14:textId="7703D478" w:rsidR="006A3DE6" w:rsidRPr="00AA4229" w:rsidRDefault="006A3DE6" w:rsidP="00C50CCE">
            <w:pPr>
              <w:pStyle w:val="aa"/>
              <w:shd w:val="clear" w:color="auto" w:fill="auto"/>
              <w:jc w:val="center"/>
            </w:pPr>
            <w:r w:rsidRPr="00AA4229"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14965" w14:textId="68FAF89A" w:rsidR="006A3DE6" w:rsidRPr="00AA4229" w:rsidRDefault="006A3DE6" w:rsidP="00C50CCE">
            <w:pPr>
              <w:pStyle w:val="aa"/>
              <w:shd w:val="clear" w:color="auto" w:fill="auto"/>
              <w:jc w:val="center"/>
            </w:pPr>
            <w:r w:rsidRPr="00AA4229"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94CC7" w14:textId="77777777" w:rsidR="006A3DE6" w:rsidRPr="00AA4229" w:rsidRDefault="006A3DE6" w:rsidP="00C50CCE">
            <w:pPr>
              <w:widowControl w:val="0"/>
              <w:spacing w:after="0" w:line="216" w:lineRule="auto"/>
            </w:pPr>
          </w:p>
        </w:tc>
      </w:tr>
      <w:tr w:rsidR="006A3DE6" w:rsidRPr="00AA4229" w14:paraId="324F39A5" w14:textId="77777777" w:rsidTr="00B10322">
        <w:trPr>
          <w:trHeight w:hRule="exact" w:val="43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18CB5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3DFCCAE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BBBE948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F1403B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DF70" w14:textId="77777777" w:rsidR="006A3DE6" w:rsidRPr="00AA4229" w:rsidRDefault="006A3DE6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D501A" w14:textId="16F43E45" w:rsidR="006A3DE6" w:rsidRPr="00AA4229" w:rsidRDefault="006A3DE6" w:rsidP="006A3DE6">
            <w:pPr>
              <w:widowControl w:val="0"/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6DF3F" w14:textId="77777777" w:rsidR="006A3DE6" w:rsidRPr="00AA4229" w:rsidRDefault="006A3DE6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6A3DE6" w:rsidRPr="00AA4229" w14:paraId="28DAF394" w14:textId="77777777" w:rsidTr="00B10322">
        <w:trPr>
          <w:trHeight w:hRule="exact" w:val="341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34CE7" w14:textId="77777777" w:rsidR="00E8799B" w:rsidRPr="00AA4229" w:rsidRDefault="00E8799B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A0B38" w14:textId="77777777" w:rsidR="00E8799B" w:rsidRPr="00AA4229" w:rsidRDefault="00E8799B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D19E5" w14:textId="77777777" w:rsidR="00E8799B" w:rsidRPr="00AA4229" w:rsidRDefault="00E8799B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722A9" w14:textId="77777777" w:rsidR="00E8799B" w:rsidRPr="00AA4229" w:rsidRDefault="00E8799B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97745" w14:textId="77777777" w:rsidR="00E8799B" w:rsidRPr="00AA4229" w:rsidRDefault="00E8799B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19604" w14:textId="77777777" w:rsidR="00E8799B" w:rsidRPr="00AA4229" w:rsidRDefault="00E8799B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4EC5A" w14:textId="77777777" w:rsidR="00E8799B" w:rsidRPr="00AA4229" w:rsidRDefault="00E8799B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BE475" w14:textId="77777777" w:rsidR="00E8799B" w:rsidRPr="00AA4229" w:rsidRDefault="00E8799B" w:rsidP="00C50CCE">
            <w:pPr>
              <w:widowControl w:val="0"/>
              <w:spacing w:after="0" w:line="216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812FA" w14:textId="77777777" w:rsidR="00E8799B" w:rsidRPr="00AA4229" w:rsidRDefault="00E8799B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DCAE" w14:textId="77777777" w:rsidR="00E8799B" w:rsidRPr="00AA4229" w:rsidRDefault="00E8799B" w:rsidP="00C50CCE">
            <w:pPr>
              <w:widowControl w:val="0"/>
              <w:spacing w:after="0" w:line="21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AF39BE" w:rsidRPr="001241A0" w14:paraId="30A8CC39" w14:textId="77777777" w:rsidTr="00B10322">
        <w:trPr>
          <w:trHeight w:hRule="exact" w:val="555"/>
          <w:jc w:val="center"/>
        </w:trPr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D41A6F9" w14:textId="697D73AF" w:rsidR="00AF39BE" w:rsidRPr="001241A0" w:rsidRDefault="001241A0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1241A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2. Підвищення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престижності професії педагогічних працівників у дошкільних закладах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B438C" w14:textId="6F341A7E" w:rsidR="00AF39BE" w:rsidRDefault="001241A0" w:rsidP="00C50CCE">
            <w:pPr>
              <w:pStyle w:val="ab"/>
              <w:spacing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2.1. Установити педагогічним працівникам закладів дошкільної освіти щомісячну доплату за особливі умови роботи:</w:t>
            </w:r>
          </w:p>
          <w:p w14:paraId="68F5ED28" w14:textId="01CB4E7D" w:rsidR="001241A0" w:rsidRDefault="001241A0" w:rsidP="00C50CCE">
            <w:pPr>
              <w:pStyle w:val="ab"/>
              <w:spacing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 з 01.01.2025 року – в розмірі 1300 грн</w:t>
            </w:r>
            <w:r w:rsidR="00E05FF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:</w:t>
            </w:r>
          </w:p>
          <w:p w14:paraId="16958ACE" w14:textId="77777777" w:rsidR="001241A0" w:rsidRDefault="001241A0" w:rsidP="00C50CCE">
            <w:pPr>
              <w:pStyle w:val="ab"/>
              <w:spacing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- з 01.09.2025 року та до кінця календарного року в якому припинено або скасовано воєнний стан – в розмірі 2600 грн.</w:t>
            </w:r>
          </w:p>
          <w:p w14:paraId="0AAF973F" w14:textId="7989BD71" w:rsidR="00E05FF7" w:rsidRPr="001241A0" w:rsidRDefault="00E05FF7" w:rsidP="00C50CCE">
            <w:pPr>
              <w:pStyle w:val="ab"/>
              <w:spacing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Розмір доплати визначається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пропорційно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до обсягу навчального навантаження та/або обсягу педагогічної роботи, що виконується педагогічним працівником.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9F7E0" w14:textId="6467728C" w:rsidR="00AF39BE" w:rsidRPr="001241A0" w:rsidRDefault="00AF39B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Відділ освіти Тернівської міської ради, заклади </w:t>
            </w:r>
            <w:r w:rsid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дошкільної</w:t>
            </w:r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F163" w14:textId="18AFB2E5" w:rsidR="00AF39BE" w:rsidRPr="001241A0" w:rsidRDefault="00AF39BE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2025-2027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758D4" w14:textId="36A30840" w:rsidR="00AF39BE" w:rsidRPr="001241A0" w:rsidRDefault="00AF39BE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Загальний обсяг, у </w:t>
            </w:r>
            <w:proofErr w:type="spellStart"/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т.ч</w:t>
            </w:r>
            <w:proofErr w:type="spellEnd"/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158D4" w14:textId="23E4FB1F" w:rsidR="00AF39BE" w:rsidRPr="001241A0" w:rsidRDefault="00AF39BE" w:rsidP="00AF39B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12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9907C" w14:textId="5EC6ECA7" w:rsidR="00AF39BE" w:rsidRPr="001241A0" w:rsidRDefault="00F778D4" w:rsidP="00C50CCE">
            <w:pPr>
              <w:widowControl w:val="0"/>
              <w:spacing w:after="0" w:line="21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Підвищення престижності професії педагогічних працівників дошкільних закладів освіти</w:t>
            </w:r>
          </w:p>
        </w:tc>
      </w:tr>
      <w:tr w:rsidR="006A3DE6" w:rsidRPr="00AA4229" w14:paraId="14C62831" w14:textId="77777777" w:rsidTr="00B10322">
        <w:trPr>
          <w:trHeight w:hRule="exact" w:val="42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2F25B8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2C6DB49" w14:textId="77777777" w:rsidR="00FA4F73" w:rsidRPr="00AA4229" w:rsidRDefault="00FA4F73" w:rsidP="00C50CCE">
            <w:pPr>
              <w:pStyle w:val="ab"/>
              <w:spacing w:line="216" w:lineRule="auto"/>
              <w:rPr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1D75863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6691C7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34189" w14:textId="17776CFA" w:rsidR="00FA4F73" w:rsidRPr="00AA4229" w:rsidRDefault="00FA4F7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5DEC3" w14:textId="77777777" w:rsidR="00FA4F73" w:rsidRPr="00AA4229" w:rsidRDefault="00FA4F73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FCF4E" w14:textId="77777777" w:rsidR="00FA4F73" w:rsidRPr="00AA4229" w:rsidRDefault="00FA4F73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0D5D3" w14:textId="77777777" w:rsidR="00FA4F73" w:rsidRPr="00AA4229" w:rsidRDefault="00FA4F73" w:rsidP="00C50CCE">
            <w:pPr>
              <w:widowControl w:val="0"/>
              <w:spacing w:after="0" w:line="216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7EE79" w14:textId="77777777" w:rsidR="00FA4F73" w:rsidRPr="00AA4229" w:rsidRDefault="00FA4F73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643D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483E9F78" w14:textId="77777777" w:rsidTr="00B10322">
        <w:trPr>
          <w:trHeight w:hRule="exact" w:val="469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1A1A3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712B260" w14:textId="77777777" w:rsidR="00FA4F73" w:rsidRPr="00AA4229" w:rsidRDefault="00FA4F73" w:rsidP="00C50CCE">
            <w:pPr>
              <w:pStyle w:val="ab"/>
              <w:spacing w:line="216" w:lineRule="auto"/>
              <w:rPr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351BD47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1D733AC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61018" w14:textId="2342E8F3" w:rsidR="00FA4F73" w:rsidRPr="00AA4229" w:rsidRDefault="00FA4F7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Обласний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454EB" w14:textId="77777777" w:rsidR="00FA4F73" w:rsidRPr="00AA4229" w:rsidRDefault="00FA4F73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A79F0" w14:textId="77777777" w:rsidR="00FA4F73" w:rsidRPr="00AA4229" w:rsidRDefault="00FA4F73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4B95D" w14:textId="77777777" w:rsidR="00FA4F73" w:rsidRPr="00AA4229" w:rsidRDefault="00FA4F73" w:rsidP="00C50CCE">
            <w:pPr>
              <w:widowControl w:val="0"/>
              <w:spacing w:after="0" w:line="216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80212" w14:textId="77777777" w:rsidR="00FA4F73" w:rsidRPr="00AA4229" w:rsidRDefault="00FA4F73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4BD9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092D26E8" w14:textId="77777777" w:rsidTr="00B10322">
        <w:trPr>
          <w:trHeight w:hRule="exact" w:val="51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AD111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3E331F8" w14:textId="77777777" w:rsidR="00FA4F73" w:rsidRPr="00AA4229" w:rsidRDefault="00FA4F73" w:rsidP="00C50CCE">
            <w:pPr>
              <w:pStyle w:val="ab"/>
              <w:spacing w:line="216" w:lineRule="auto"/>
              <w:rPr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E00EB28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4A453C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ED143" w14:textId="0AD96831" w:rsidR="00FA4F73" w:rsidRPr="00AA4229" w:rsidRDefault="00FA4F7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B3CD1" w14:textId="69DB9541" w:rsidR="00FA4F73" w:rsidRPr="00AA4229" w:rsidRDefault="00FA4F73" w:rsidP="00C50CC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8E81C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6A3DE6" w:rsidRPr="00AA4229" w14:paraId="4D3BAF80" w14:textId="77777777" w:rsidTr="00B10322">
        <w:trPr>
          <w:trHeight w:hRule="exact" w:val="1845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BBFE6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DC5D9" w14:textId="77777777" w:rsidR="00FA4F73" w:rsidRPr="00AA4229" w:rsidRDefault="00FA4F73" w:rsidP="00C50CCE">
            <w:pPr>
              <w:pStyle w:val="ab"/>
              <w:spacing w:line="216" w:lineRule="auto"/>
              <w:rPr>
                <w:lang w:eastAsia="uk-UA" w:bidi="uk-U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C1A3C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721C5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788B0" w14:textId="467D2414" w:rsidR="00FA4F73" w:rsidRPr="00AA4229" w:rsidRDefault="00FA4F73" w:rsidP="00C50CC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3A72C" w14:textId="49DDF9B1" w:rsidR="00FA4F73" w:rsidRPr="00AA4229" w:rsidRDefault="00FA4F73" w:rsidP="00C50CCE">
            <w:pPr>
              <w:widowControl w:val="0"/>
              <w:spacing w:after="0" w:line="216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117A7" w14:textId="63C0E0C0" w:rsidR="00FA4F73" w:rsidRPr="00AA4229" w:rsidRDefault="00FA4F73" w:rsidP="00C50CCE">
            <w:pPr>
              <w:widowControl w:val="0"/>
              <w:spacing w:after="0" w:line="216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54540" w14:textId="797B23B4" w:rsidR="00FA4F73" w:rsidRPr="00AA4229" w:rsidRDefault="00FA4F73" w:rsidP="00C50CCE">
            <w:pPr>
              <w:widowControl w:val="0"/>
              <w:spacing w:after="0" w:line="216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E6B17" w14:textId="04159732" w:rsidR="00FA4F73" w:rsidRPr="00AA4229" w:rsidRDefault="00FA4F73" w:rsidP="00C50CCE">
            <w:pPr>
              <w:widowControl w:val="0"/>
              <w:spacing w:after="0" w:line="21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05BB" w14:textId="77777777" w:rsidR="00FA4F73" w:rsidRPr="00AA4229" w:rsidRDefault="00FA4F73" w:rsidP="00C50CC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257613" w:rsidRPr="00AA4229" w14:paraId="3A08D000" w14:textId="77777777" w:rsidTr="00B10322">
        <w:trPr>
          <w:trHeight w:hRule="exact" w:val="464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52F1" w14:textId="416BA335" w:rsidR="00257613" w:rsidRPr="001241A0" w:rsidRDefault="00257613" w:rsidP="00C50CCE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1241A0"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</w:rPr>
              <w:t>Національне-патріотичне виховання</w:t>
            </w:r>
            <w:r w:rsidR="001241A0">
              <w:rPr>
                <w:b/>
                <w:bCs/>
                <w:lang w:val="en-US"/>
              </w:rPr>
              <w:t>”</w:t>
            </w:r>
          </w:p>
        </w:tc>
      </w:tr>
      <w:tr w:rsidR="00257613" w:rsidRPr="00AA4229" w14:paraId="09D3B1B0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826B1" w14:textId="179BBA8D" w:rsidR="00257613" w:rsidRPr="00AA4229" w:rsidRDefault="00257613" w:rsidP="0025761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1</w:t>
            </w: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 Національно-</w:t>
            </w:r>
          </w:p>
          <w:p w14:paraId="26E1C02D" w14:textId="0E61314A" w:rsidR="00257613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патріотичне виховання дітей та молоді</w:t>
            </w:r>
          </w:p>
          <w:p w14:paraId="5D91892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69E9E" w14:textId="4C810D3B" w:rsidR="00257613" w:rsidRPr="00AA4229" w:rsidRDefault="001241A0" w:rsidP="001241A0">
            <w:pPr>
              <w:pStyle w:val="aa"/>
              <w:shd w:val="clear" w:color="auto" w:fill="auto"/>
              <w:rPr>
                <w:b/>
                <w:bCs/>
              </w:rPr>
            </w:pPr>
            <w:r>
              <w:rPr>
                <w:lang w:bidi="uk-UA"/>
              </w:rPr>
              <w:t>1</w:t>
            </w:r>
            <w:r w:rsidR="00257613" w:rsidRPr="00AA4229">
              <w:rPr>
                <w:lang w:bidi="uk-UA"/>
              </w:rPr>
              <w:t xml:space="preserve">.1. Проведення </w:t>
            </w:r>
            <w:r w:rsidR="00257613" w:rsidRPr="00AA4229">
              <w:t>першого</w:t>
            </w:r>
            <w:r w:rsidR="00257613" w:rsidRPr="00AA4229">
              <w:rPr>
                <w:lang w:bidi="uk-UA"/>
              </w:rPr>
              <w:t xml:space="preserve"> (відбіркового) етапу та участь </w:t>
            </w:r>
            <w:r w:rsidR="00257613" w:rsidRPr="00AA4229">
              <w:t xml:space="preserve">у другому </w:t>
            </w:r>
            <w:r w:rsidR="00257613" w:rsidRPr="00AA4229">
              <w:rPr>
                <w:lang w:bidi="uk-UA"/>
              </w:rPr>
              <w:t xml:space="preserve">(Всеукраїнському) етапі Всеукраїнської </w:t>
            </w:r>
            <w:proofErr w:type="spellStart"/>
            <w:r w:rsidR="00257613" w:rsidRPr="00AA4229">
              <w:rPr>
                <w:lang w:bidi="uk-UA"/>
              </w:rPr>
              <w:t>дитячо</w:t>
            </w:r>
            <w:proofErr w:type="spellEnd"/>
            <w:r w:rsidR="00257613" w:rsidRPr="00AA4229">
              <w:rPr>
                <w:lang w:bidi="uk-UA"/>
              </w:rPr>
              <w:t xml:space="preserve">- юнацької військово- </w:t>
            </w:r>
            <w:r w:rsidR="00257613" w:rsidRPr="00AA4229">
              <w:rPr>
                <w:lang w:bidi="uk-UA"/>
              </w:rPr>
              <w:lastRenderedPageBreak/>
              <w:t>патріотичної гри „Сокіл” („Джура”) у трьох вікових категоріях: „Котигорошко” (молодша вікова група), „Джура” (середня вікова група), „Молоді козаки” (старша вікова група)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FDA5B" w14:textId="1FE82B16" w:rsidR="00257613" w:rsidRPr="00AA4229" w:rsidRDefault="00257613" w:rsidP="001241A0">
            <w:pPr>
              <w:pStyle w:val="aa"/>
              <w:shd w:val="clear" w:color="auto" w:fill="auto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lastRenderedPageBreak/>
              <w:t xml:space="preserve">Відділ освіти Тернівської міської ради, заклади </w:t>
            </w:r>
            <w:r>
              <w:rPr>
                <w:color w:val="000000"/>
                <w:lang w:eastAsia="uk-UA" w:bidi="uk-UA"/>
              </w:rPr>
              <w:t xml:space="preserve">загальної середньої </w:t>
            </w:r>
            <w:r w:rsidRPr="00AA4229">
              <w:rPr>
                <w:color w:val="000000"/>
                <w:lang w:eastAsia="uk-UA" w:bidi="uk-UA"/>
              </w:rPr>
              <w:t>освіти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AF6D" w14:textId="05DA140A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2025-2027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E9E53" w14:textId="27E6D5DB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color w:val="000000"/>
                <w:lang w:eastAsia="uk-UA" w:bidi="uk-UA"/>
              </w:rPr>
              <w:t>т.ч</w:t>
            </w:r>
            <w:proofErr w:type="spellEnd"/>
            <w:r w:rsidRPr="00AA4229">
              <w:rPr>
                <w:color w:val="000000"/>
                <w:lang w:eastAsia="uk-UA" w:bidi="uk-UA"/>
              </w:rPr>
              <w:t>.</w:t>
            </w:r>
          </w:p>
        </w:tc>
        <w:tc>
          <w:tcPr>
            <w:tcW w:w="36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B35C" w14:textId="7A8D57B8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07F62" w14:textId="33FE78D9" w:rsidR="00257613" w:rsidRPr="00AA4229" w:rsidRDefault="00257613" w:rsidP="001241A0">
            <w:pPr>
              <w:pStyle w:val="aa"/>
              <w:shd w:val="clear" w:color="auto" w:fill="auto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 xml:space="preserve">Кількість учасників всіх етапів Всеукраїнської дитячо-юнацької  військово- патріотичної гри „Сокіл” („Джура”) у </w:t>
            </w:r>
            <w:r w:rsidRPr="00AA4229">
              <w:rPr>
                <w:color w:val="000000"/>
                <w:lang w:eastAsia="uk-UA" w:bidi="uk-UA"/>
              </w:rPr>
              <w:lastRenderedPageBreak/>
              <w:t xml:space="preserve">трьох вікових категоріях - </w:t>
            </w:r>
            <w:r w:rsidRPr="00AF39BE">
              <w:rPr>
                <w:color w:val="000000"/>
                <w:lang w:eastAsia="uk-UA" w:bidi="uk-UA"/>
              </w:rPr>
              <w:t>270 осіб</w:t>
            </w:r>
          </w:p>
        </w:tc>
      </w:tr>
      <w:tr w:rsidR="00257613" w:rsidRPr="00AA4229" w14:paraId="2CB14B9B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0AFA" w14:textId="77777777" w:rsidR="00257613" w:rsidRPr="00AA4229" w:rsidRDefault="00257613" w:rsidP="00257613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0BEE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7C86D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1061E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84F0" w14:textId="673B3449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CD56F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F30A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C02A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FCED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D8B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1F2B6D60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2500" w14:textId="77777777" w:rsidR="00257613" w:rsidRPr="00AA4229" w:rsidRDefault="00257613" w:rsidP="00257613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861FD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423D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EDAF9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35853" w14:textId="6551B301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Обласний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482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C345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CE57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644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3D3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68919C6D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0135" w14:textId="77777777" w:rsidR="00257613" w:rsidRPr="00AA4229" w:rsidRDefault="00257613" w:rsidP="00257613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D24F2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F37D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D604F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49B8D" w14:textId="0A4D0914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Місцевий бюджет</w:t>
            </w:r>
          </w:p>
        </w:tc>
        <w:tc>
          <w:tcPr>
            <w:tcW w:w="36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809B" w14:textId="5F8588B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F8802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1E0CB0F8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7E934" w14:textId="77777777" w:rsidR="00257613" w:rsidRPr="00AA4229" w:rsidRDefault="00257613" w:rsidP="00257613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A4229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909AB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4B8BE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01FC6" w14:textId="734CEFF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C519" w14:textId="699ED4AF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2593" w14:textId="0D522474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35BE9" w14:textId="234D38AE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583" w14:textId="64842A13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417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43F8F7F7" w14:textId="77777777" w:rsidTr="00B10322">
        <w:trPr>
          <w:trHeight w:hRule="exact" w:val="865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1B61" w14:textId="414DA289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91FB8" w14:textId="33BAE1A8" w:rsidR="00257613" w:rsidRPr="00AA4229" w:rsidRDefault="001241A0" w:rsidP="001241A0">
            <w:pPr>
              <w:pStyle w:val="aa"/>
              <w:shd w:val="clear" w:color="auto" w:fill="auto"/>
              <w:rPr>
                <w:b/>
                <w:bCs/>
              </w:rPr>
            </w:pPr>
            <w:r>
              <w:rPr>
                <w:color w:val="000000"/>
                <w:lang w:eastAsia="uk-UA" w:bidi="uk-UA"/>
              </w:rPr>
              <w:t>1</w:t>
            </w:r>
            <w:r w:rsidR="00257613" w:rsidRPr="00AA4229">
              <w:rPr>
                <w:color w:val="000000"/>
                <w:lang w:eastAsia="uk-UA" w:bidi="uk-UA"/>
              </w:rPr>
              <w:t>.2. Проведення в закладах освіти заходів з національно-патріотичного виховання та національної ідентичності, тематичних інформаційно- просвітницьких заходів і кампаній до святкових та пам’ятних дат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2BA9F" w14:textId="28C99F72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Відділ освіти Тернівської міської ради, заклади освіти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E4B5D" w14:textId="1A3F8606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2025 - 2027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E1450" w14:textId="195C791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 xml:space="preserve">Загальний обсяг, у </w:t>
            </w:r>
            <w:proofErr w:type="spellStart"/>
            <w:r w:rsidRPr="00AA4229">
              <w:rPr>
                <w:color w:val="000000"/>
                <w:lang w:eastAsia="uk-UA" w:bidi="uk-UA"/>
              </w:rPr>
              <w:t>т.ч</w:t>
            </w:r>
            <w:proofErr w:type="spellEnd"/>
            <w:r w:rsidRPr="00AA4229">
              <w:rPr>
                <w:color w:val="000000"/>
                <w:lang w:eastAsia="uk-UA" w:bidi="uk-UA"/>
              </w:rPr>
              <w:t>.</w:t>
            </w:r>
          </w:p>
        </w:tc>
        <w:tc>
          <w:tcPr>
            <w:tcW w:w="36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4F6E3" w14:textId="0B9E35BC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368A" w14:textId="3285A61B" w:rsidR="00257613" w:rsidRPr="00AA4229" w:rsidRDefault="00257613" w:rsidP="001241A0">
            <w:pPr>
              <w:pStyle w:val="aa"/>
              <w:shd w:val="clear" w:color="auto" w:fill="auto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Охоплення заходами з національно- патріотичного виховання та національної ідентичності, тематичними інформаційно- просвітницькими</w:t>
            </w:r>
            <w:r w:rsidRPr="00AA422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AA4229">
              <w:rPr>
                <w:color w:val="000000"/>
                <w:lang w:eastAsia="uk-UA" w:bidi="uk-UA"/>
              </w:rPr>
              <w:t>заходами і кампаніями до святкових та пам’ятних дат, кількість дітей - 3000</w:t>
            </w:r>
            <w:r w:rsidRPr="00AA4229">
              <w:rPr>
                <w:color w:val="000000"/>
                <w:highlight w:val="yellow"/>
                <w:lang w:eastAsia="uk-UA" w:bidi="uk-UA"/>
              </w:rPr>
              <w:t xml:space="preserve"> </w:t>
            </w:r>
            <w:r w:rsidRPr="00AF39BE">
              <w:rPr>
                <w:color w:val="000000"/>
                <w:lang w:eastAsia="uk-UA" w:bidi="uk-UA"/>
              </w:rPr>
              <w:t>осіб</w:t>
            </w:r>
          </w:p>
        </w:tc>
      </w:tr>
      <w:tr w:rsidR="00257613" w:rsidRPr="00AA4229" w14:paraId="73161359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CDA40" w14:textId="77777777" w:rsidR="00257613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D9408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4B505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170E9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6A4B" w14:textId="4F80209F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Державний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B9C4F" w14:textId="01705DDD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4D1A" w14:textId="4ECDA28E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C673" w14:textId="41E1EF10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E1C1" w14:textId="139D1713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508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0C321661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60C0E" w14:textId="77777777" w:rsidR="00257613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97417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76BB2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B8799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DBCD9" w14:textId="0C8AFAB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Обласний бюджет</w:t>
            </w:r>
          </w:p>
        </w:tc>
        <w:tc>
          <w:tcPr>
            <w:tcW w:w="36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6BAE5" w14:textId="4AC0E48B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CA84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170B6FD2" w14:textId="77777777" w:rsidTr="00B10322">
        <w:trPr>
          <w:trHeight w:hRule="exact" w:val="46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DF0A" w14:textId="77777777" w:rsidR="00257613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F8708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C24A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635D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B5A2E" w14:textId="650C8CD3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Місцевий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8CF2" w14:textId="2D835CCF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F1208" w14:textId="238C4918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sz w:val="13"/>
                <w:szCs w:val="13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88E3" w14:textId="57DCD3AA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sz w:val="13"/>
                <w:szCs w:val="13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26FD" w14:textId="4DB11891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rFonts w:eastAsia="Courier New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6612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70ABD951" w14:textId="77777777" w:rsidTr="00B10322">
        <w:trPr>
          <w:trHeight w:hRule="exact" w:val="829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6004" w14:textId="77777777" w:rsidR="00257613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B43B4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50D2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48A8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09A1" w14:textId="1E085D8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Інші джерела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52F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804E" w14:textId="41F8B845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217A" w14:textId="7DC1F9B1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color w:val="000000"/>
                <w:lang w:eastAsia="uk-UA" w:bidi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29F3" w14:textId="1594F836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  <w:r w:rsidRPr="00AA4229">
              <w:rPr>
                <w:rFonts w:eastAsia="Courier New"/>
                <w:color w:val="000000"/>
                <w:lang w:eastAsia="uk-UA" w:bidi="uk-UA"/>
              </w:rPr>
              <w:t>-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26F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257613" w:rsidRPr="00AA4229" w14:paraId="0EAA6E68" w14:textId="77777777" w:rsidTr="00B10322">
        <w:trPr>
          <w:trHeight w:hRule="exact" w:val="464"/>
          <w:jc w:val="center"/>
        </w:trPr>
        <w:tc>
          <w:tcPr>
            <w:tcW w:w="1606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3170" w14:textId="441ECB96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  <w:r w:rsidRPr="00AA4229">
              <w:rPr>
                <w:b/>
                <w:bCs/>
              </w:rPr>
              <w:t>. „Талановите та обдароване покоління”</w:t>
            </w:r>
          </w:p>
        </w:tc>
      </w:tr>
      <w:tr w:rsidR="00257613" w:rsidRPr="00AA4229" w14:paraId="26D8191A" w14:textId="77777777" w:rsidTr="00B10322">
        <w:trPr>
          <w:trHeight w:hRule="exact" w:val="518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A41A8" w14:textId="106E247F" w:rsidR="00257613" w:rsidRPr="00AA4229" w:rsidRDefault="00257613" w:rsidP="00257613">
            <w:pPr>
              <w:pStyle w:val="aa"/>
              <w:shd w:val="clear" w:color="auto" w:fill="auto"/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59483" w14:textId="735432ED" w:rsidR="00257613" w:rsidRPr="00AA4229" w:rsidRDefault="00257613" w:rsidP="00257613">
            <w:pPr>
              <w:pStyle w:val="aa"/>
              <w:shd w:val="clear" w:color="auto" w:fill="auto"/>
            </w:pPr>
            <w:r w:rsidRPr="00AA4229">
              <w:t>1.1. Провед</w:t>
            </w:r>
            <w:r>
              <w:t>е</w:t>
            </w:r>
            <w:r w:rsidRPr="00AA4229">
              <w:t>ння ІІ (міського) та участь у ІІІ та IV е</w:t>
            </w:r>
            <w:r>
              <w:t>тап</w:t>
            </w:r>
            <w:r w:rsidRPr="00AA4229">
              <w:t>ах Всеукраїнських олімпіад з базових дисциплін та інтелектуальних турнірах, конкурсах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2E32" w14:textId="5360E3C9" w:rsidR="00257613" w:rsidRPr="00AA4229" w:rsidRDefault="00257613" w:rsidP="00257613">
            <w:pPr>
              <w:pStyle w:val="aa"/>
              <w:shd w:val="clear" w:color="auto" w:fill="auto"/>
            </w:pPr>
            <w:r w:rsidRPr="00AA4229">
              <w:t xml:space="preserve">Відділ освіти Тернівської міської ради, </w:t>
            </w:r>
            <w:r>
              <w:t>заклади загальної середньої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C0E6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6D6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74A55" w14:textId="77777777" w:rsidR="00257613" w:rsidRDefault="00257613" w:rsidP="00257613">
            <w:pPr>
              <w:pStyle w:val="aa"/>
              <w:shd w:val="clear" w:color="auto" w:fill="auto"/>
              <w:jc w:val="center"/>
            </w:pPr>
          </w:p>
          <w:p w14:paraId="5610F632" w14:textId="77777777" w:rsidR="00257613" w:rsidRDefault="00257613" w:rsidP="00257613">
            <w:pPr>
              <w:pStyle w:val="aa"/>
              <w:shd w:val="clear" w:color="auto" w:fill="auto"/>
              <w:jc w:val="center"/>
            </w:pPr>
          </w:p>
          <w:p w14:paraId="64015A1C" w14:textId="48BB574D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ADAC9" w14:textId="1F807FE0" w:rsidR="00257613" w:rsidRPr="00AA4229" w:rsidRDefault="00257613" w:rsidP="00257613">
            <w:pPr>
              <w:pStyle w:val="aa"/>
              <w:shd w:val="clear" w:color="auto" w:fill="auto"/>
            </w:pPr>
            <w:r w:rsidRPr="00AA4229">
              <w:t>Чисельність учасників у ІІ, ІІІ, IV Всеукраїн</w:t>
            </w:r>
            <w:r w:rsidRPr="00AA4229">
              <w:softHyphen/>
              <w:t xml:space="preserve">ському етапі олімпіад з базових дисциплін та інтелектуальних турнірах конкурсах – </w:t>
            </w:r>
            <w:r w:rsidRPr="00AF39BE">
              <w:t>750 осіб</w:t>
            </w:r>
            <w:r w:rsidRPr="00AA4229">
              <w:t xml:space="preserve"> </w:t>
            </w:r>
          </w:p>
        </w:tc>
      </w:tr>
      <w:tr w:rsidR="00257613" w:rsidRPr="00AA4229" w14:paraId="3CA29AB3" w14:textId="77777777" w:rsidTr="00B10322">
        <w:trPr>
          <w:trHeight w:hRule="exact" w:val="51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7CA3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C269786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F8FB1D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6A66DDC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141DB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D8132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27EA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5224F53A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959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8180C5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D9EE4BC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3B9ECC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E0230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66A82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D8C6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50F18346" w14:textId="77777777" w:rsidTr="00B10322">
        <w:trPr>
          <w:trHeight w:hRule="exact" w:val="522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08EF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7DA160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48B616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224B756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2EF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079F1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E9FB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41B41557" w14:textId="77777777" w:rsidTr="00B10322">
        <w:trPr>
          <w:trHeight w:hRule="exact" w:val="43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45E7D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B69D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8FF7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CD98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149D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3771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93207" w14:textId="470F7B06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3327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21447935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390F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CE57E" w14:textId="77777777" w:rsidR="00257613" w:rsidRPr="00AA4229" w:rsidRDefault="00257613" w:rsidP="00257613">
            <w:pPr>
              <w:pStyle w:val="aa"/>
              <w:shd w:val="clear" w:color="auto" w:fill="auto"/>
            </w:pPr>
            <w:r w:rsidRPr="00AA4229">
              <w:rPr>
                <w:lang w:eastAsia="ru-RU" w:bidi="ru-RU"/>
              </w:rPr>
              <w:t xml:space="preserve">1.2. </w:t>
            </w:r>
            <w:r w:rsidRPr="00AA4229">
              <w:t>Проведення</w:t>
            </w:r>
          </w:p>
          <w:p w14:paraId="5DFCC81F" w14:textId="77777777" w:rsidR="00257613" w:rsidRPr="00AA4229" w:rsidRDefault="00257613" w:rsidP="00257613">
            <w:pPr>
              <w:pStyle w:val="aa"/>
              <w:shd w:val="clear" w:color="auto" w:fill="auto"/>
            </w:pPr>
            <w:r w:rsidRPr="00AA4229">
              <w:t>I (місцевого) етапу та участь у II, ІІІ етапах Всеукраїнського конкурсу- захисту науково- дослідницьких робіт учнів - членів Малої академії наук України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633B1" w14:textId="62497778" w:rsidR="00257613" w:rsidRPr="00AA4229" w:rsidRDefault="00257613" w:rsidP="00257613">
            <w:pPr>
              <w:pStyle w:val="aa"/>
              <w:shd w:val="clear" w:color="auto" w:fill="auto"/>
            </w:pPr>
            <w:r w:rsidRPr="00AA4229">
              <w:t xml:space="preserve">Відділ освіти Тернівської міської ради, </w:t>
            </w:r>
            <w:r>
              <w:t>заклади загальної середньої освіти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E365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56837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BED9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7352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F6EA4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4500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E530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Чисельність учасників у І, ІІ етапах Всеукраїнського конкурсу-захисту науково-дослідницьких робіт учнів-членів Мало\ї академії наук України – 10 осіб</w:t>
            </w:r>
          </w:p>
        </w:tc>
      </w:tr>
      <w:tr w:rsidR="00257613" w:rsidRPr="00AA4229" w14:paraId="0828A5DA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AA05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615613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D3FB61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38E62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2F5B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904CA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967B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BAE84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2E728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A9DE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7445B68B" w14:textId="77777777" w:rsidTr="00B10322">
        <w:trPr>
          <w:trHeight w:hRule="exact" w:val="44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F4FA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B4EDB3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B3CE1F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B601E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3925E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31ABA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55811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05FD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88E06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D3F6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72B0710A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8DCD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BC401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4F3064C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4572F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75F85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82E3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2811F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06D7C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5053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4E5C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1CFC9D5B" w14:textId="77777777" w:rsidTr="00B10322">
        <w:trPr>
          <w:trHeight w:hRule="exact" w:val="44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ED73B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DCAB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78D9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017B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AF8AF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341A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B0CC5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5BEA1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EF0E5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42D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5DA9825D" w14:textId="77777777" w:rsidTr="00B10322">
        <w:trPr>
          <w:trHeight w:hRule="exact" w:val="44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D5EF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1366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1.3. Урочисте вручення обдарованим дітям премії міського голови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21F6" w14:textId="171083CC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Відділ освіти Тернівської міської ради,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КЗПО «ЦДЮТ»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CB5D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365EF7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E7829" w14:textId="4684FF40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B827" w14:textId="12976A09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Стимулювання творчого самовдосконалення дітей – </w:t>
            </w:r>
            <w:r w:rsidRPr="00AF39BE">
              <w:rPr>
                <w:rFonts w:ascii="Times New Roman" w:hAnsi="Times New Roman" w:cs="Times New Roman"/>
                <w:sz w:val="20"/>
                <w:szCs w:val="20"/>
              </w:rPr>
              <w:t>150 осіб</w:t>
            </w:r>
          </w:p>
        </w:tc>
      </w:tr>
      <w:tr w:rsidR="00257613" w:rsidRPr="00AA4229" w14:paraId="46B5E547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B0D97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C45319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58C88F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6EF8B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78867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892AF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0376A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AB04D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A6F29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75507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12F6FA1F" w14:textId="77777777" w:rsidTr="00B10322">
        <w:trPr>
          <w:trHeight w:hRule="exact" w:val="44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29B8D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A43CF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9C2853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7CD05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17924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2442" w14:textId="072B6A90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8CB1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35C3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65CD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36A6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1421E3F6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629E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3E2C7C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E16177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8F470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FD03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851E1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9ECE6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385389F5" w14:textId="77777777" w:rsidTr="00B10322">
        <w:trPr>
          <w:trHeight w:hRule="exact" w:val="350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314E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4E4A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4267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3A61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80065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4116F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DBB0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BA327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ED2D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9A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2C68941E" w14:textId="77777777" w:rsidTr="00B10322">
        <w:trPr>
          <w:trHeight w:hRule="exact" w:val="865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E05C6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05C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1.4. Вручення грошових винагород, учням закладів загальної середньої освіти міста, які стали призерами Всеукраїнських олімпіад з базових дисциплін</w:t>
            </w:r>
          </w:p>
          <w:p w14:paraId="40B4D1F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ІV етап (загальнодержавний рівень):</w:t>
            </w:r>
          </w:p>
          <w:p w14:paraId="73E8FA7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1-місце – 8696 грн</w:t>
            </w:r>
          </w:p>
          <w:p w14:paraId="4BDE082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2-місце – 7454 грн</w:t>
            </w:r>
          </w:p>
          <w:p w14:paraId="1FEC183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3 місце – 5975 грн</w:t>
            </w:r>
          </w:p>
          <w:p w14:paraId="3F68B69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ІІІ етап (обласний рівень):</w:t>
            </w:r>
          </w:p>
          <w:p w14:paraId="2F32825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1-місце – 4969 грн</w:t>
            </w:r>
          </w:p>
          <w:p w14:paraId="3FBE631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2-місце – 3727 грн</w:t>
            </w:r>
          </w:p>
          <w:p w14:paraId="05EC91B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3 місце – 2485 грн</w:t>
            </w:r>
          </w:p>
          <w:p w14:paraId="5F9F1F4D" w14:textId="77777777" w:rsidR="00257613" w:rsidRPr="00AF39BE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ІІ </w:t>
            </w:r>
            <w:r w:rsidRPr="00AF39BE">
              <w:rPr>
                <w:rFonts w:ascii="Times New Roman" w:hAnsi="Times New Roman" w:cs="Times New Roman"/>
                <w:sz w:val="20"/>
                <w:szCs w:val="20"/>
              </w:rPr>
              <w:t>етап (районний рівень):</w:t>
            </w:r>
          </w:p>
          <w:p w14:paraId="7680B68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9BE">
              <w:rPr>
                <w:rFonts w:ascii="Times New Roman" w:hAnsi="Times New Roman" w:cs="Times New Roman"/>
                <w:sz w:val="20"/>
                <w:szCs w:val="20"/>
              </w:rPr>
              <w:t>1 місце – 1375 грн</w:t>
            </w:r>
          </w:p>
          <w:p w14:paraId="42E7F01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 місце – 1183 грн</w:t>
            </w:r>
          </w:p>
          <w:p w14:paraId="56F1F33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3 місце – 828 грн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C83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Відділ освіти Тернівської міської ради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ADA0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A05EC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90412" w14:textId="6580D53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E2970" w14:textId="485D5260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Матеріальне заохочення учнів закладів загальної середньої освіти міста до навчання, досягнення ними високого рівня успішності, самовдосконалення. Кількість осіб – </w:t>
            </w:r>
            <w:r w:rsidRPr="00AF39BE">
              <w:rPr>
                <w:rFonts w:ascii="Times New Roman" w:hAnsi="Times New Roman" w:cs="Times New Roman"/>
                <w:sz w:val="20"/>
                <w:szCs w:val="20"/>
              </w:rPr>
              <w:t>30 осіб</w:t>
            </w:r>
          </w:p>
        </w:tc>
      </w:tr>
      <w:tr w:rsidR="00257613" w:rsidRPr="00AA4229" w14:paraId="08CA2240" w14:textId="77777777" w:rsidTr="00B10322">
        <w:trPr>
          <w:trHeight w:hRule="exact" w:val="848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7021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E6FE5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B9653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96BEB2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A3095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69B0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6E9CF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48AD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FD989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93EC6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2377E0BF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0AF7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2A752C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81E5B4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A0903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9EE5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86CD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3947F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4AEAA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DAA7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26BA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0C2F4F42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F5D06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948328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1C65A6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87E017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C99B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963A1" w14:textId="506C7F1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FCFB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447C685C" w14:textId="77777777" w:rsidTr="00B10322">
        <w:trPr>
          <w:trHeight w:hRule="exact" w:val="1234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052EC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9E73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7639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4B6C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4D41A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99AD4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55F08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B803D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35ED5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CD7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2EAC4A6B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C5D3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333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1.5. Вручення грошових винагород випускникам закладів загальної середньої освіти міста, нагороджених медалями, а саме:</w:t>
            </w:r>
          </w:p>
          <w:p w14:paraId="1882E201" w14:textId="0D1788F6" w:rsidR="00257613" w:rsidRPr="00AA4229" w:rsidRDefault="00257613" w:rsidP="00257613">
            <w:pPr>
              <w:pStyle w:val="a4"/>
              <w:spacing w:after="0" w:line="21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 золотою медаллю «За особливі досягнення у навчанні» - 8810 грн</w:t>
            </w:r>
          </w:p>
          <w:p w14:paraId="7024F5DC" w14:textId="79F6DF87" w:rsidR="00257613" w:rsidRPr="00AA4229" w:rsidRDefault="00257613" w:rsidP="00257613">
            <w:pPr>
              <w:pStyle w:val="a4"/>
              <w:spacing w:after="0" w:line="21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- срібною медаллю «За досягнення у навчанні» - 6250 грн 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8ED4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Відділ освіти Тернівської міської ради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E6C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AA4C25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506E0" w14:textId="43CE1B59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58355" w14:textId="53D89EB6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Стимулювання випускників закладів загальної середньої освіти міста за високі досягнення у навчанні. Чисельність осіб – </w:t>
            </w:r>
            <w:r w:rsidRPr="00AF39BE">
              <w:rPr>
                <w:rFonts w:ascii="Times New Roman" w:hAnsi="Times New Roman" w:cs="Times New Roman"/>
                <w:sz w:val="20"/>
                <w:szCs w:val="20"/>
              </w:rPr>
              <w:t>45 осіб</w:t>
            </w:r>
          </w:p>
        </w:tc>
      </w:tr>
      <w:tr w:rsidR="00257613" w:rsidRPr="00AA4229" w14:paraId="761CF538" w14:textId="77777777" w:rsidTr="00B10322">
        <w:trPr>
          <w:trHeight w:hRule="exact" w:val="46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FC31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BDB0EA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DCD442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BD5EB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E69F2B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4F98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69AA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69E06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94B55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BDF2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14BB4804" w14:textId="77777777" w:rsidTr="00B10322">
        <w:trPr>
          <w:trHeight w:hRule="exact" w:val="483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8509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37A1D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547B247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8F487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B4AE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4712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6CA9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65394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11701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C4AB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3EDBF4CF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68CC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F12B70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C039AF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5D14B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10E7E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B207E" w14:textId="51BC1502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A8BA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4E5ED36D" w14:textId="77777777" w:rsidTr="00B10322">
        <w:trPr>
          <w:trHeight w:hRule="exact" w:val="347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4B8810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F7FA4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08867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D986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BAD9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F1FF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B3E9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C451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2C22A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C46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1D00F35C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1C9E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C4DF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1.6. Вручення грошових винагород здобувачам освіти закладів загальної середньої освіти міста, які стали призерами Всеукраїнського конкурсу-захисту науково-дослідницьких робіт учнів-членів Малої академії наук України, а саме:</w:t>
            </w:r>
          </w:p>
          <w:p w14:paraId="5617871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ІІІ етап (загальнодержавний рівень):</w:t>
            </w:r>
          </w:p>
          <w:p w14:paraId="5FA599ED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 місце – 11180 грн</w:t>
            </w:r>
          </w:p>
          <w:p w14:paraId="6F0EF18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 місце – 9938 грн</w:t>
            </w:r>
          </w:p>
          <w:p w14:paraId="2B541551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3 місце – 8696 грн</w:t>
            </w:r>
          </w:p>
          <w:p w14:paraId="53C29F76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ІІ етап (обласний рівень):</w:t>
            </w:r>
          </w:p>
          <w:p w14:paraId="6C6C664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1 місце – 7453 грн</w:t>
            </w:r>
          </w:p>
          <w:p w14:paraId="159DA28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 місце – 6211 грн</w:t>
            </w:r>
          </w:p>
          <w:p w14:paraId="5B70763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3 місце – 4969 грн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35F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Відділ освіти Тернівської міської ради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025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2025 - 2027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580F90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 xml:space="preserve">Загальний обсяг, у </w:t>
            </w:r>
            <w:proofErr w:type="spellStart"/>
            <w:r w:rsidRPr="00AA4229">
              <w:t>т.ч</w:t>
            </w:r>
            <w:proofErr w:type="spellEnd"/>
            <w:r w:rsidRPr="00AA4229"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9CB2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24CDC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B83A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5FDC0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47A33" w14:textId="221BEC39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 xml:space="preserve">Стимулювання творчого самовдосконалення учнівської молоді, популяризація наукової діяльності, розвитку наукового світогляду. Чисельність осіб – </w:t>
            </w:r>
            <w:r w:rsidRPr="00AF39BE">
              <w:rPr>
                <w:rFonts w:ascii="Times New Roman" w:hAnsi="Times New Roman" w:cs="Times New Roman"/>
                <w:sz w:val="20"/>
                <w:szCs w:val="20"/>
              </w:rPr>
              <w:t>6 осіб</w:t>
            </w:r>
          </w:p>
        </w:tc>
      </w:tr>
      <w:tr w:rsidR="00257613" w:rsidRPr="00AA4229" w14:paraId="4C3E82DA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4DB9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BE8775C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037DFE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95BF2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3A012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Державний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0CF5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03AA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76CB7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283F7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D929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662E5776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EBBA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CE233C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CE892DC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56E5A8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5087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Обласний бюджет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1A98C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2392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83A9B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D1C2E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F0E23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7932801B" w14:textId="77777777" w:rsidTr="00B10322">
        <w:trPr>
          <w:trHeight w:hRule="exact" w:val="55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E48B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C98A88A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7868CF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DB1A4E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CE0C1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Місцевий бюджет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06163" w14:textId="147918B1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Згідно із затвердженими бюджетними призначеннями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4CEE9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13" w:rsidRPr="00AA4229" w14:paraId="55FC6D36" w14:textId="77777777" w:rsidTr="00B10322">
        <w:trPr>
          <w:trHeight w:hRule="exact" w:val="1505"/>
          <w:jc w:val="center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9863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D642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B84BB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FE335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C49F6" w14:textId="77777777" w:rsidR="00257613" w:rsidRPr="00AA4229" w:rsidRDefault="00257613" w:rsidP="00257613">
            <w:pPr>
              <w:pStyle w:val="aa"/>
              <w:shd w:val="clear" w:color="auto" w:fill="auto"/>
              <w:jc w:val="center"/>
            </w:pPr>
            <w:r w:rsidRPr="00AA4229">
              <w:t>Інші джерела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E36CF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9983C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22B83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C01C7" w14:textId="77777777" w:rsidR="00257613" w:rsidRPr="00AA4229" w:rsidRDefault="00257613" w:rsidP="0025761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0A2F" w14:textId="77777777" w:rsidR="00257613" w:rsidRPr="00AA4229" w:rsidRDefault="00257613" w:rsidP="0025761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8E917" w14:textId="77777777" w:rsidR="00E91942" w:rsidRDefault="00E91942" w:rsidP="00AF39BE">
      <w:pPr>
        <w:widowControl w:val="0"/>
        <w:tabs>
          <w:tab w:val="left" w:pos="580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6B870A2B" w14:textId="77777777" w:rsidR="00A0381F" w:rsidRPr="00AA4229" w:rsidRDefault="00A0381F" w:rsidP="00A0381F">
      <w:pPr>
        <w:widowControl w:val="0"/>
        <w:tabs>
          <w:tab w:val="left" w:pos="5805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Секретар міської ради</w:t>
      </w:r>
      <w:r w:rsidRPr="00AA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ab/>
        <w:t>Жанна ШКУТ</w:t>
      </w:r>
    </w:p>
    <w:p w14:paraId="4FF69D0A" w14:textId="753774C1" w:rsidR="000A2A12" w:rsidRPr="00AF39BE" w:rsidRDefault="000A2A12" w:rsidP="00A0381F">
      <w:pPr>
        <w:widowControl w:val="0"/>
        <w:tabs>
          <w:tab w:val="left" w:pos="5805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sectPr w:rsidR="000A2A12" w:rsidRPr="00AF39BE" w:rsidSect="009F00CA">
      <w:pgSz w:w="16838" w:h="11906" w:orient="landscape"/>
      <w:pgMar w:top="1701" w:right="1134" w:bottom="851" w:left="1134" w:header="17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B471" w14:textId="77777777" w:rsidR="005B4DDB" w:rsidRDefault="005B4DDB" w:rsidP="00AE688E">
      <w:pPr>
        <w:spacing w:after="0" w:line="240" w:lineRule="auto"/>
      </w:pPr>
      <w:r>
        <w:separator/>
      </w:r>
    </w:p>
  </w:endnote>
  <w:endnote w:type="continuationSeparator" w:id="0">
    <w:p w14:paraId="694C36B0" w14:textId="77777777" w:rsidR="005B4DDB" w:rsidRDefault="005B4DDB" w:rsidP="00AE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616D" w14:textId="77777777" w:rsidR="005B4DDB" w:rsidRDefault="005B4DDB" w:rsidP="00AE688E">
      <w:pPr>
        <w:spacing w:after="0" w:line="240" w:lineRule="auto"/>
      </w:pPr>
      <w:r>
        <w:separator/>
      </w:r>
    </w:p>
  </w:footnote>
  <w:footnote w:type="continuationSeparator" w:id="0">
    <w:p w14:paraId="222CC297" w14:textId="77777777" w:rsidR="005B4DDB" w:rsidRDefault="005B4DDB" w:rsidP="00AE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2619"/>
    <w:multiLevelType w:val="hybridMultilevel"/>
    <w:tmpl w:val="549EC7FA"/>
    <w:lvl w:ilvl="0" w:tplc="B03ECB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635B"/>
    <w:multiLevelType w:val="multilevel"/>
    <w:tmpl w:val="ED88234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47B73"/>
    <w:multiLevelType w:val="hybridMultilevel"/>
    <w:tmpl w:val="BD88C212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44B2"/>
    <w:multiLevelType w:val="multilevel"/>
    <w:tmpl w:val="40D47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C37A4"/>
    <w:multiLevelType w:val="hybridMultilevel"/>
    <w:tmpl w:val="A76C4CE0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22998"/>
    <w:multiLevelType w:val="hybridMultilevel"/>
    <w:tmpl w:val="E78A5CBE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C1580"/>
    <w:multiLevelType w:val="hybridMultilevel"/>
    <w:tmpl w:val="232CCC1E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3265D"/>
    <w:multiLevelType w:val="hybridMultilevel"/>
    <w:tmpl w:val="ED825392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22530"/>
    <w:multiLevelType w:val="multilevel"/>
    <w:tmpl w:val="94E23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C714F3"/>
    <w:multiLevelType w:val="hybridMultilevel"/>
    <w:tmpl w:val="B2FC1EAC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5615"/>
    <w:multiLevelType w:val="hybridMultilevel"/>
    <w:tmpl w:val="3E2EF41C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01F38"/>
    <w:multiLevelType w:val="hybridMultilevel"/>
    <w:tmpl w:val="52A849A2"/>
    <w:lvl w:ilvl="0" w:tplc="51489E9E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7AAC6EFB"/>
    <w:multiLevelType w:val="hybridMultilevel"/>
    <w:tmpl w:val="B24EDC08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36DBC"/>
    <w:multiLevelType w:val="hybridMultilevel"/>
    <w:tmpl w:val="1F543328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05CEF"/>
    <w:multiLevelType w:val="hybridMultilevel"/>
    <w:tmpl w:val="0F940D52"/>
    <w:lvl w:ilvl="0" w:tplc="51489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70227">
    <w:abstractNumId w:val="3"/>
  </w:num>
  <w:num w:numId="2" w16cid:durableId="1016350416">
    <w:abstractNumId w:val="8"/>
  </w:num>
  <w:num w:numId="3" w16cid:durableId="262615753">
    <w:abstractNumId w:val="1"/>
  </w:num>
  <w:num w:numId="4" w16cid:durableId="1455906153">
    <w:abstractNumId w:val="9"/>
  </w:num>
  <w:num w:numId="5" w16cid:durableId="192422044">
    <w:abstractNumId w:val="13"/>
  </w:num>
  <w:num w:numId="6" w16cid:durableId="398096122">
    <w:abstractNumId w:val="4"/>
  </w:num>
  <w:num w:numId="7" w16cid:durableId="1965691463">
    <w:abstractNumId w:val="5"/>
  </w:num>
  <w:num w:numId="8" w16cid:durableId="712929024">
    <w:abstractNumId w:val="2"/>
  </w:num>
  <w:num w:numId="9" w16cid:durableId="1214611135">
    <w:abstractNumId w:val="7"/>
  </w:num>
  <w:num w:numId="10" w16cid:durableId="685601380">
    <w:abstractNumId w:val="10"/>
  </w:num>
  <w:num w:numId="11" w16cid:durableId="962690047">
    <w:abstractNumId w:val="6"/>
  </w:num>
  <w:num w:numId="12" w16cid:durableId="510291992">
    <w:abstractNumId w:val="12"/>
  </w:num>
  <w:num w:numId="13" w16cid:durableId="2098404001">
    <w:abstractNumId w:val="14"/>
  </w:num>
  <w:num w:numId="14" w16cid:durableId="487866685">
    <w:abstractNumId w:val="11"/>
  </w:num>
  <w:num w:numId="15" w16cid:durableId="55439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B6"/>
    <w:rsid w:val="00012283"/>
    <w:rsid w:val="000217EB"/>
    <w:rsid w:val="0003175A"/>
    <w:rsid w:val="000317F2"/>
    <w:rsid w:val="00034E27"/>
    <w:rsid w:val="000366B4"/>
    <w:rsid w:val="00062143"/>
    <w:rsid w:val="000643ED"/>
    <w:rsid w:val="0007157F"/>
    <w:rsid w:val="00074AB6"/>
    <w:rsid w:val="00097651"/>
    <w:rsid w:val="000A2A12"/>
    <w:rsid w:val="000C3977"/>
    <w:rsid w:val="000C60BB"/>
    <w:rsid w:val="000F172D"/>
    <w:rsid w:val="00106F41"/>
    <w:rsid w:val="00111576"/>
    <w:rsid w:val="001200A4"/>
    <w:rsid w:val="001241A0"/>
    <w:rsid w:val="0014266A"/>
    <w:rsid w:val="00156A75"/>
    <w:rsid w:val="00167F34"/>
    <w:rsid w:val="001831A0"/>
    <w:rsid w:val="001858F1"/>
    <w:rsid w:val="001A43B2"/>
    <w:rsid w:val="001A7538"/>
    <w:rsid w:val="001C742B"/>
    <w:rsid w:val="001E0C3D"/>
    <w:rsid w:val="001E2DBC"/>
    <w:rsid w:val="001E2F33"/>
    <w:rsid w:val="00200622"/>
    <w:rsid w:val="00202B09"/>
    <w:rsid w:val="0021364E"/>
    <w:rsid w:val="00244E65"/>
    <w:rsid w:val="002572EA"/>
    <w:rsid w:val="00257613"/>
    <w:rsid w:val="002663BB"/>
    <w:rsid w:val="00297BB1"/>
    <w:rsid w:val="002A11AC"/>
    <w:rsid w:val="002B1339"/>
    <w:rsid w:val="002D2D79"/>
    <w:rsid w:val="0033757D"/>
    <w:rsid w:val="00337D3D"/>
    <w:rsid w:val="00346FDF"/>
    <w:rsid w:val="0036402F"/>
    <w:rsid w:val="00365462"/>
    <w:rsid w:val="003C30D1"/>
    <w:rsid w:val="00412496"/>
    <w:rsid w:val="00430564"/>
    <w:rsid w:val="0045160A"/>
    <w:rsid w:val="00454E4F"/>
    <w:rsid w:val="00455B8A"/>
    <w:rsid w:val="004C1C6B"/>
    <w:rsid w:val="004D23C0"/>
    <w:rsid w:val="00501141"/>
    <w:rsid w:val="00505E5A"/>
    <w:rsid w:val="00537C37"/>
    <w:rsid w:val="005428B7"/>
    <w:rsid w:val="00542AEC"/>
    <w:rsid w:val="00561402"/>
    <w:rsid w:val="00584C86"/>
    <w:rsid w:val="005878E3"/>
    <w:rsid w:val="005B4DDB"/>
    <w:rsid w:val="005E2EFD"/>
    <w:rsid w:val="005F6CB8"/>
    <w:rsid w:val="00605294"/>
    <w:rsid w:val="0061308E"/>
    <w:rsid w:val="006134BA"/>
    <w:rsid w:val="00627608"/>
    <w:rsid w:val="006677CE"/>
    <w:rsid w:val="006A2253"/>
    <w:rsid w:val="006A3DE6"/>
    <w:rsid w:val="006B51F0"/>
    <w:rsid w:val="006D542F"/>
    <w:rsid w:val="006D5747"/>
    <w:rsid w:val="006E097B"/>
    <w:rsid w:val="00704497"/>
    <w:rsid w:val="007054A1"/>
    <w:rsid w:val="0071392F"/>
    <w:rsid w:val="0073201D"/>
    <w:rsid w:val="00772CD1"/>
    <w:rsid w:val="00790834"/>
    <w:rsid w:val="007A7680"/>
    <w:rsid w:val="007D32EA"/>
    <w:rsid w:val="007E2C7A"/>
    <w:rsid w:val="007F07B2"/>
    <w:rsid w:val="007F1161"/>
    <w:rsid w:val="007F3559"/>
    <w:rsid w:val="008127FE"/>
    <w:rsid w:val="00816EA3"/>
    <w:rsid w:val="00827B76"/>
    <w:rsid w:val="00835F03"/>
    <w:rsid w:val="00867A75"/>
    <w:rsid w:val="0088043F"/>
    <w:rsid w:val="00883042"/>
    <w:rsid w:val="00893BE2"/>
    <w:rsid w:val="00894505"/>
    <w:rsid w:val="008A7237"/>
    <w:rsid w:val="008A7E7B"/>
    <w:rsid w:val="008E0908"/>
    <w:rsid w:val="008E0A44"/>
    <w:rsid w:val="008F4501"/>
    <w:rsid w:val="00903E4B"/>
    <w:rsid w:val="0093360D"/>
    <w:rsid w:val="00956A89"/>
    <w:rsid w:val="0097630F"/>
    <w:rsid w:val="00992EC8"/>
    <w:rsid w:val="009A0ECF"/>
    <w:rsid w:val="009A3834"/>
    <w:rsid w:val="009B51BB"/>
    <w:rsid w:val="009D6A46"/>
    <w:rsid w:val="009E7BA5"/>
    <w:rsid w:val="009F00CA"/>
    <w:rsid w:val="00A0381F"/>
    <w:rsid w:val="00A41AFE"/>
    <w:rsid w:val="00A479E9"/>
    <w:rsid w:val="00A779FA"/>
    <w:rsid w:val="00A94E3E"/>
    <w:rsid w:val="00A95372"/>
    <w:rsid w:val="00AA4229"/>
    <w:rsid w:val="00AC35F5"/>
    <w:rsid w:val="00AE4038"/>
    <w:rsid w:val="00AE688E"/>
    <w:rsid w:val="00AF39BE"/>
    <w:rsid w:val="00B074B2"/>
    <w:rsid w:val="00B10322"/>
    <w:rsid w:val="00B36433"/>
    <w:rsid w:val="00B42ED6"/>
    <w:rsid w:val="00B45AA5"/>
    <w:rsid w:val="00B67E29"/>
    <w:rsid w:val="00BD2C92"/>
    <w:rsid w:val="00BD5885"/>
    <w:rsid w:val="00BE0F6E"/>
    <w:rsid w:val="00C01F93"/>
    <w:rsid w:val="00C05130"/>
    <w:rsid w:val="00C239B6"/>
    <w:rsid w:val="00C30174"/>
    <w:rsid w:val="00C40B4A"/>
    <w:rsid w:val="00C46302"/>
    <w:rsid w:val="00C50CCE"/>
    <w:rsid w:val="00C622BC"/>
    <w:rsid w:val="00C81CFE"/>
    <w:rsid w:val="00CA3241"/>
    <w:rsid w:val="00CA70EC"/>
    <w:rsid w:val="00CC02B0"/>
    <w:rsid w:val="00CC1401"/>
    <w:rsid w:val="00CC36F7"/>
    <w:rsid w:val="00CE7348"/>
    <w:rsid w:val="00CE7842"/>
    <w:rsid w:val="00D04FA3"/>
    <w:rsid w:val="00D14BF1"/>
    <w:rsid w:val="00D332E1"/>
    <w:rsid w:val="00D36FBF"/>
    <w:rsid w:val="00D4774E"/>
    <w:rsid w:val="00D53AD2"/>
    <w:rsid w:val="00D56D9F"/>
    <w:rsid w:val="00D90155"/>
    <w:rsid w:val="00D93009"/>
    <w:rsid w:val="00DC20F6"/>
    <w:rsid w:val="00DC2BC9"/>
    <w:rsid w:val="00DE3818"/>
    <w:rsid w:val="00DF2279"/>
    <w:rsid w:val="00E05FF7"/>
    <w:rsid w:val="00E20DA2"/>
    <w:rsid w:val="00E2467D"/>
    <w:rsid w:val="00E27556"/>
    <w:rsid w:val="00E33D49"/>
    <w:rsid w:val="00E8799B"/>
    <w:rsid w:val="00E91942"/>
    <w:rsid w:val="00ED05EE"/>
    <w:rsid w:val="00ED60FF"/>
    <w:rsid w:val="00EE466E"/>
    <w:rsid w:val="00F071FE"/>
    <w:rsid w:val="00F1143C"/>
    <w:rsid w:val="00F15380"/>
    <w:rsid w:val="00F43BC4"/>
    <w:rsid w:val="00F5020C"/>
    <w:rsid w:val="00F71AC7"/>
    <w:rsid w:val="00F778D4"/>
    <w:rsid w:val="00F82793"/>
    <w:rsid w:val="00F84CA4"/>
    <w:rsid w:val="00F92CFB"/>
    <w:rsid w:val="00FA1E54"/>
    <w:rsid w:val="00FA4F73"/>
    <w:rsid w:val="00FA622C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86AF"/>
  <w15:chartTrackingRefBased/>
  <w15:docId w15:val="{FBF987FC-B01E-49D2-9F25-CC0A164C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39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C239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239B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C239B6"/>
    <w:pPr>
      <w:widowControl w:val="0"/>
      <w:shd w:val="clear" w:color="auto" w:fill="FFFFFF"/>
      <w:spacing w:after="320" w:line="254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C239B6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2B133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2B1339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AE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88E"/>
  </w:style>
  <w:style w:type="paragraph" w:styleId="a7">
    <w:name w:val="footer"/>
    <w:basedOn w:val="a"/>
    <w:link w:val="a8"/>
    <w:uiPriority w:val="99"/>
    <w:unhideWhenUsed/>
    <w:rsid w:val="00AE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88E"/>
  </w:style>
  <w:style w:type="character" w:customStyle="1" w:styleId="a9">
    <w:name w:val="Другое_"/>
    <w:basedOn w:val="a0"/>
    <w:link w:val="aa"/>
    <w:rsid w:val="009F00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Другое"/>
    <w:basedOn w:val="a"/>
    <w:link w:val="a9"/>
    <w:rsid w:val="009F00CA"/>
    <w:pPr>
      <w:widowControl w:val="0"/>
      <w:shd w:val="clear" w:color="auto" w:fill="FFFFFF"/>
      <w:spacing w:after="0" w:line="21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106F4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0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5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21036</Words>
  <Characters>11992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6</cp:lastModifiedBy>
  <cp:revision>23</cp:revision>
  <cp:lastPrinted>2024-11-27T12:21:00Z</cp:lastPrinted>
  <dcterms:created xsi:type="dcterms:W3CDTF">2024-11-11T11:49:00Z</dcterms:created>
  <dcterms:modified xsi:type="dcterms:W3CDTF">2024-12-03T11:46:00Z</dcterms:modified>
</cp:coreProperties>
</file>