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15.12.2008 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№707XXXVIII/V                                                              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затвердження планів діяльності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з підготовки проектів регуляторних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актів на 2009 рік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Згідно з п.п.7 п.1.ст. 26  Закону України «Про місцеве самоврядування в Україні»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Тернівська</w:t>
      </w:r>
      <w:proofErr w:type="spellEnd"/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міська рада, -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ВИРІШИЛА: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numPr>
          <w:ilvl w:val="0"/>
          <w:numId w:val="1"/>
        </w:num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Arial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Arial"/>
          <w:sz w:val="24"/>
          <w:szCs w:val="24"/>
          <w:lang w:val="uk-UA"/>
        </w:rPr>
        <w:t>Затвердити Плани діяльності з підготовки проектів регуляторних актів на 2009 рік згідно додатку №1.</w:t>
      </w:r>
      <w:r w:rsidRPr="0099123A">
        <w:rPr>
          <w:rFonts w:ascii="Arial" w:eastAsia="Times New Roman" w:hAnsi="Arial" w:cs="Arial"/>
          <w:sz w:val="10"/>
          <w:szCs w:val="10"/>
        </w:rPr>
        <w:t xml:space="preserve"> </w:t>
      </w:r>
    </w:p>
    <w:p w:rsidR="0099123A" w:rsidRPr="0099123A" w:rsidRDefault="0099123A" w:rsidP="0099123A">
      <w:pPr>
        <w:numPr>
          <w:ilvl w:val="0"/>
          <w:numId w:val="1"/>
        </w:num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Arial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Arial"/>
          <w:sz w:val="24"/>
          <w:szCs w:val="24"/>
          <w:lang w:val="uk-UA"/>
        </w:rPr>
        <w:t xml:space="preserve">Організаційно-інформаційному відділу виконкому </w:t>
      </w:r>
      <w:proofErr w:type="spellStart"/>
      <w:r w:rsidRPr="0099123A">
        <w:rPr>
          <w:rFonts w:ascii="Bookman Old Style" w:eastAsia="Times New Roman" w:hAnsi="Bookman Old Style" w:cs="Arial"/>
          <w:sz w:val="24"/>
          <w:szCs w:val="24"/>
          <w:lang w:val="uk-UA"/>
        </w:rPr>
        <w:t>Тернівської</w:t>
      </w:r>
      <w:proofErr w:type="spellEnd"/>
      <w:r w:rsidRPr="0099123A">
        <w:rPr>
          <w:rFonts w:ascii="Bookman Old Style" w:eastAsia="Times New Roman" w:hAnsi="Bookman Old Style" w:cs="Arial"/>
          <w:sz w:val="24"/>
          <w:szCs w:val="24"/>
          <w:lang w:val="uk-UA"/>
        </w:rPr>
        <w:t xml:space="preserve"> міської ради оприлюднити у засобах масової інформації плани прийняття регуляторних актів на 2009 рік.</w:t>
      </w:r>
      <w:r w:rsidRPr="0099123A">
        <w:rPr>
          <w:rFonts w:ascii="Arial" w:eastAsia="Times New Roman" w:hAnsi="Arial" w:cs="Arial"/>
          <w:sz w:val="10"/>
          <w:szCs w:val="10"/>
          <w:lang w:val="uk-UA"/>
        </w:rPr>
        <w:t xml:space="preserve"> </w:t>
      </w:r>
    </w:p>
    <w:p w:rsidR="0099123A" w:rsidRPr="0099123A" w:rsidRDefault="0099123A" w:rsidP="0099123A">
      <w:pPr>
        <w:numPr>
          <w:ilvl w:val="0"/>
          <w:numId w:val="1"/>
        </w:num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Arial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Arial"/>
          <w:sz w:val="24"/>
          <w:szCs w:val="24"/>
          <w:lang w:val="uk-UA"/>
        </w:rPr>
        <w:t>Контроль за виконанням даного рішення покласти на заступника міського голови з економічних питань Лебедєву С.В.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МІСЬКИЙ ГОЛОВА                                                    Є.Г.БОНДАР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  <w:sectPr w:rsidR="0099123A" w:rsidRPr="0099123A">
          <w:pgSz w:w="12240" w:h="15840"/>
          <w:pgMar w:top="1134" w:right="850" w:bottom="1134" w:left="1701" w:header="720" w:footer="720" w:gutter="0"/>
          <w:cols w:space="720"/>
        </w:sect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123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№ 1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12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до рішення міської ради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№</w:t>
      </w:r>
      <w:r w:rsidRPr="00991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>№707XXXVIII/V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3A">
        <w:rPr>
          <w:rFonts w:ascii="Times New Roman" w:eastAsia="Times New Roman" w:hAnsi="Times New Roman" w:cs="Times New Roman"/>
          <w:sz w:val="24"/>
          <w:szCs w:val="24"/>
          <w:lang w:val="uk-UA"/>
        </w:rPr>
        <w:t>                                                                                       від </w:t>
      </w:r>
      <w:r w:rsidRPr="009912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123A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15.12.2008 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912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912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ДІЯЛЬНОСТІ ТЕРНІВСЬКОЇ МІСЬКОЇ РАДИ З ПІДГОТОВКИ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912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ПРОЕКТІВ РЕГУЛЯТОРНИХ АКТІВ НА 2009 РІК</w:t>
      </w:r>
    </w:p>
    <w:p w:rsidR="0099123A" w:rsidRPr="0099123A" w:rsidRDefault="0099123A" w:rsidP="0099123A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2935"/>
        <w:gridCol w:w="2400"/>
        <w:gridCol w:w="1495"/>
        <w:gridCol w:w="2050"/>
      </w:tblGrid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№</w:t>
            </w:r>
          </w:p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з/п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Мета прийняття регуляторного акту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Строки підготовки проектів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Найменування</w:t>
            </w:r>
          </w:p>
          <w:p w:rsidR="0099123A" w:rsidRPr="0099123A" w:rsidRDefault="0099123A" w:rsidP="009912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органу та підрозділу,</w:t>
            </w:r>
          </w:p>
          <w:p w:rsidR="0099123A" w:rsidRPr="0099123A" w:rsidRDefault="0099123A" w:rsidP="009912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відповідального за розроблення проекту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виконавчого комітету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внесення змін у рішення виконавчого комітету від 19.12.2007 № 533 «Про пайову участь замовників у розвитку інженерно-транспортної та соціальної інфраструктури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м.Тернівка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Врегулювання процесу залучення замовників до пайової участі у розвитку інженерно-транспортної та соціальної інфраструктури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м.Тернівка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І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Відділ архітектури та містобудування департаменту з питань економіки, регіональної та інвестиційної політики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виконавчого комітету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погодження та затвердження тарифів на послуги водопостачання та водовідведення»</w:t>
            </w: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Регулярне зростання ціни на електроенергію, матеріальні ресурси, покупні енергоносії, воду та водовідведення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Протягом року(в разі виникнення потреби перегляду діючих тарифів)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Комунальне підприємство «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Тернівське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житлово-комунальне підприємство»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виконавчого комітету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встановлення та затвердження тарифів на послуги з утримання будинків, споруд та при будинкових територій»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Збільшення додаткових витрат пов’язаних зі зростанням вартості робіт з поточного ремонту, дератизації,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дезинсекції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. Зростання цін і тарифів на матеріальні та паливно-енергетичні ресурси.</w:t>
            </w: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 разі виникнення потреби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Комунальне підприємство «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Тернівське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житлово-комунальне підприємство»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виконавчого комітету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встановлення тарифів на послуги з централізованого опалення»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Збільшення вартості на основі складові:вугілля,електроенергію,матеріальні ресурси.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 разі виникнення потреби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Комунальне підприємство «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Тернівське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житлово-комунальне підприємство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виконавчого комітету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затвердження тарифу на вивіз ТПВ від орендарів та підприємств міста»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Зростанням цін на ГСМ, запасні частини, послуги за розміщення ТПВ на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сміттєзвалище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 разі виникнення потреби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Комунальне підприємство «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Тернівське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житлово-комунальне підприємство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внесення змін та доповнень до рішення міської ради від 30.01.2007 р. № 195-XІІ / V «Про затвердження Положення про порядок передачі в оренду майна територіальної громади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м.Тернівка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та Порядок проведення конкурсу щодо передачі в оренду майна територіальної громади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м.Тернівка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»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Забезпечення контролю за ефективним використанням комунального майна територіальної громади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м.Тернівки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. Збільшення ефективності використання майна територіальної громади </w:t>
            </w:r>
          </w:p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м. Тернівки.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Протягом року за потребою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Відділ з економічних питань підприємництва та управління територією, департаменту з питань економіки, регіональної та інвестиційної політики</w:t>
            </w:r>
          </w:p>
        </w:tc>
      </w:tr>
      <w:tr w:rsidR="0099123A" w:rsidRPr="0099123A" w:rsidTr="0099123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Рішення </w:t>
            </w:r>
            <w:proofErr w:type="spellStart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Тернівської</w:t>
            </w:r>
            <w:proofErr w:type="spellEnd"/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 xml:space="preserve"> міської ради «Про внесення змін та доповнень до рішення міської ради від 13.09.07р. № 373 - ХХІІІ/ V «Про затвердження Положення про порядок проведення земельних аукціонів»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Забезпечення прозорого механізму ціноутворення, розвиток конкурентних засад на ринку земель несільськогосподарського призначення, забезпечення збільшення надходжень до міського бюджету коштів від продажу земель несільськогосподарського призначення.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Протягом року за потребою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3A" w:rsidRPr="0099123A" w:rsidRDefault="0099123A" w:rsidP="0099123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99123A"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  <w:t>Відділ з економічних питань підприємництва та управління територією, департаменту з питань економіки, регіональної та інвестиційної політики</w:t>
            </w:r>
          </w:p>
        </w:tc>
      </w:tr>
    </w:tbl>
    <w:p w:rsidR="0099123A" w:rsidRPr="0099123A" w:rsidRDefault="0099123A" w:rsidP="0099123A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15"/>
          <w:szCs w:val="15"/>
          <w:lang w:val="uk-UA"/>
        </w:rPr>
      </w:pPr>
      <w:r w:rsidRPr="0099123A">
        <w:rPr>
          <w:rFonts w:ascii="Times New Roman" w:eastAsia="Times New Roman" w:hAnsi="Times New Roman" w:cs="Times New Roman"/>
          <w:sz w:val="15"/>
          <w:szCs w:val="15"/>
          <w:lang w:val="uk-UA"/>
        </w:rPr>
        <w:t xml:space="preserve">          </w:t>
      </w:r>
    </w:p>
    <w:p w:rsidR="00275745" w:rsidRPr="0099123A" w:rsidRDefault="0099123A" w:rsidP="0099123A">
      <w:pPr>
        <w:shd w:val="clear" w:color="auto" w:fill="FFFFFF"/>
        <w:spacing w:after="0" w:line="144" w:lineRule="atLeast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99123A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МІСЬКОЇ РАДИ                                        Ж.А.ШКУТ</w:t>
      </w:r>
    </w:p>
    <w:sectPr w:rsidR="00275745" w:rsidRPr="0099123A" w:rsidSect="0071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275745"/>
    <w:rsid w:val="00342818"/>
    <w:rsid w:val="007129D1"/>
    <w:rsid w:val="0099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2021-07-22T11:51:00Z</dcterms:created>
  <dcterms:modified xsi:type="dcterms:W3CDTF">2021-07-22T11:51:00Z</dcterms:modified>
</cp:coreProperties>
</file>