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70" w:rsidRDefault="00082A70" w:rsidP="008865FF">
      <w:pPr>
        <w:rPr>
          <w:rFonts w:ascii="Times New Roman" w:hAnsi="Times New Roman" w:cs="Times New Roman"/>
          <w:sz w:val="28"/>
          <w:szCs w:val="28"/>
        </w:rPr>
      </w:pPr>
    </w:p>
    <w:p w:rsidR="008865FF" w:rsidRPr="008865FF" w:rsidRDefault="008865FF" w:rsidP="008865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65FF">
        <w:rPr>
          <w:rFonts w:ascii="Times New Roman" w:hAnsi="Times New Roman" w:cs="Times New Roman"/>
          <w:color w:val="FF0000"/>
          <w:sz w:val="28"/>
          <w:szCs w:val="28"/>
        </w:rPr>
        <w:t xml:space="preserve">До відома мешканців </w:t>
      </w:r>
      <w:r w:rsidR="002E7796">
        <w:rPr>
          <w:rFonts w:ascii="Times New Roman" w:hAnsi="Times New Roman" w:cs="Times New Roman"/>
          <w:color w:val="FF0000"/>
          <w:sz w:val="28"/>
          <w:szCs w:val="28"/>
        </w:rPr>
        <w:t xml:space="preserve">міста </w:t>
      </w:r>
      <w:proofErr w:type="spellStart"/>
      <w:r w:rsidRPr="008865FF">
        <w:rPr>
          <w:rFonts w:ascii="Times New Roman" w:hAnsi="Times New Roman" w:cs="Times New Roman"/>
          <w:color w:val="FF0000"/>
          <w:sz w:val="28"/>
          <w:szCs w:val="28"/>
        </w:rPr>
        <w:t>Тернів</w:t>
      </w:r>
      <w:r w:rsidR="002E7796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8865FF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8865FF" w:rsidRDefault="003254A3" w:rsidP="008865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Терн</w:t>
      </w:r>
      <w:r w:rsidR="002E77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вської міської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облаштовані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 </w:t>
      </w:r>
      <w:r w:rsidR="002E7796">
        <w:rPr>
          <w:rFonts w:ascii="Times New Roman" w:hAnsi="Times New Roman" w:cs="Times New Roman"/>
          <w:sz w:val="28"/>
          <w:szCs w:val="28"/>
        </w:rPr>
        <w:t>«</w:t>
      </w:r>
      <w:r w:rsidR="008865FF">
        <w:rPr>
          <w:rFonts w:ascii="Times New Roman" w:hAnsi="Times New Roman" w:cs="Times New Roman"/>
          <w:sz w:val="28"/>
          <w:szCs w:val="28"/>
        </w:rPr>
        <w:t xml:space="preserve">Пункти незламності </w:t>
      </w:r>
      <w:r w:rsidR="004B4DCD">
        <w:rPr>
          <w:rFonts w:ascii="Times New Roman" w:hAnsi="Times New Roman" w:cs="Times New Roman"/>
          <w:sz w:val="28"/>
          <w:szCs w:val="28"/>
        </w:rPr>
        <w:t>(обігріву)</w:t>
      </w:r>
      <w:r w:rsidR="002E77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які</w:t>
      </w:r>
      <w:r w:rsidR="004B4DCD">
        <w:rPr>
          <w:rFonts w:ascii="Times New Roman" w:hAnsi="Times New Roman" w:cs="Times New Roman"/>
          <w:sz w:val="28"/>
          <w:szCs w:val="28"/>
        </w:rPr>
        <w:t xml:space="preserve"> </w:t>
      </w:r>
      <w:r w:rsidR="008865FF">
        <w:rPr>
          <w:rFonts w:ascii="Times New Roman" w:hAnsi="Times New Roman" w:cs="Times New Roman"/>
          <w:sz w:val="28"/>
          <w:szCs w:val="28"/>
        </w:rPr>
        <w:t>знаходяться</w:t>
      </w:r>
      <w:r>
        <w:rPr>
          <w:rFonts w:ascii="Times New Roman" w:hAnsi="Times New Roman" w:cs="Times New Roman"/>
          <w:sz w:val="28"/>
          <w:szCs w:val="28"/>
        </w:rPr>
        <w:t xml:space="preserve"> за адресою</w:t>
      </w:r>
      <w:r w:rsidR="008865FF">
        <w:rPr>
          <w:rFonts w:ascii="Times New Roman" w:hAnsi="Times New Roman" w:cs="Times New Roman"/>
          <w:sz w:val="28"/>
          <w:szCs w:val="28"/>
        </w:rPr>
        <w:t>:</w:t>
      </w:r>
    </w:p>
    <w:p w:rsidR="008865FF" w:rsidRPr="00B310DC" w:rsidRDefault="008865FF" w:rsidP="00325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proofErr w:type="spellEnd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>Тернівська</w:t>
      </w:r>
      <w:proofErr w:type="spellEnd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 №1 Тернівської міської ради Дніпропетровської області"</w:t>
      </w:r>
      <w:r w:rsidR="00B31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310DC" w:rsidRPr="00B31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вул. Івана Котляревського 103</w:t>
      </w:r>
    </w:p>
    <w:p w:rsidR="008865FF" w:rsidRPr="008865FF" w:rsidRDefault="008865FF" w:rsidP="008865FF">
      <w:pPr>
        <w:framePr w:hSpace="180" w:wrap="around" w:hAnchor="margin" w:y="52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10DC" w:rsidRPr="00B310DC" w:rsidRDefault="008865FF" w:rsidP="003254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proofErr w:type="spellEnd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"Центр дитячої та юнацької творчості Тернівської міської ради Дніпропетровської області"</w:t>
      </w:r>
      <w:r w:rsidR="00B31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310DC" w:rsidRPr="00B31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вул.. Сергія Маркова, 8</w:t>
      </w:r>
    </w:p>
    <w:p w:rsidR="00B310DC" w:rsidRPr="00B310DC" w:rsidRDefault="00B310DC" w:rsidP="00B31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65FF" w:rsidRPr="00B310DC" w:rsidRDefault="008865FF" w:rsidP="003254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proofErr w:type="spellEnd"/>
      <w:r w:rsidRPr="0088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"Тернівський ліцей №7 Тернівської міської ради Дніпропетровської області</w:t>
      </w:r>
      <w:r w:rsidRPr="008865FF">
        <w:rPr>
          <w:rFonts w:ascii="Times New Roman" w:eastAsia="Times New Roman" w:hAnsi="Times New Roman" w:cs="Times New Roman"/>
          <w:color w:val="000000"/>
        </w:rPr>
        <w:t>"</w:t>
      </w:r>
      <w:r w:rsidR="00B310DC">
        <w:rPr>
          <w:rFonts w:ascii="Times New Roman" w:eastAsia="Times New Roman" w:hAnsi="Times New Roman" w:cs="Times New Roman"/>
          <w:color w:val="000000"/>
        </w:rPr>
        <w:t xml:space="preserve">, </w:t>
      </w:r>
      <w:r w:rsidR="00B310DC" w:rsidRPr="00B31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вул.. Перемоги, 17 А</w:t>
      </w:r>
    </w:p>
    <w:p w:rsidR="00E4222F" w:rsidRDefault="00E4222F" w:rsidP="00E422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05DA6" w:rsidRPr="008865FF" w:rsidRDefault="00F86176" w:rsidP="00E4222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0DC">
        <w:rPr>
          <w:rFonts w:ascii="Times New Roman" w:hAnsi="Times New Roman" w:cs="Times New Roman"/>
          <w:color w:val="FF0000"/>
          <w:sz w:val="28"/>
          <w:szCs w:val="28"/>
        </w:rPr>
        <w:t xml:space="preserve">Пункти </w:t>
      </w:r>
      <w:r w:rsidR="00E422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10DC">
        <w:rPr>
          <w:rFonts w:ascii="Times New Roman" w:hAnsi="Times New Roman" w:cs="Times New Roman"/>
          <w:color w:val="FF0000"/>
          <w:sz w:val="28"/>
          <w:szCs w:val="28"/>
        </w:rPr>
        <w:t xml:space="preserve">незламності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(обігріву) перебувають в режим </w:t>
      </w:r>
      <w:r w:rsidR="004B4DCD">
        <w:rPr>
          <w:rFonts w:ascii="Times New Roman" w:hAnsi="Times New Roman" w:cs="Times New Roman"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готові до відкриття</w:t>
      </w:r>
      <w:r w:rsidR="004B4DCD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та у разі потреби</w:t>
      </w:r>
      <w:r w:rsidR="00E378CE">
        <w:rPr>
          <w:rFonts w:ascii="Times New Roman" w:hAnsi="Times New Roman" w:cs="Times New Roman"/>
          <w:color w:val="FF0000"/>
          <w:sz w:val="28"/>
          <w:szCs w:val="28"/>
        </w:rPr>
        <w:t xml:space="preserve"> (виникнення НС)</w:t>
      </w:r>
      <w:r>
        <w:rPr>
          <w:rFonts w:ascii="Times New Roman" w:hAnsi="Times New Roman" w:cs="Times New Roman"/>
          <w:color w:val="FF0000"/>
          <w:sz w:val="28"/>
          <w:szCs w:val="28"/>
        </w:rPr>
        <w:t>, за рішенням міської комісії з питань ТЕБ і НС будуть готові розпочати свою роботу протягом 2-х годин</w:t>
      </w:r>
      <w:r w:rsidR="00705DA6">
        <w:rPr>
          <w:noProof/>
        </w:rPr>
        <w:drawing>
          <wp:inline distT="0" distB="0" distL="0" distR="0">
            <wp:extent cx="6441499" cy="3606860"/>
            <wp:effectExtent l="19050" t="0" r="0" b="0"/>
            <wp:docPr id="1" name="Рисунок 1" descr="Купити Табличка пункт незламності розмір 600х400 мм. артикул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ити Табличка пункт незламності розмір 600х400 мм. артикул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612" b="1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591" cy="360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DA6" w:rsidRPr="008865FF" w:rsidSect="008865F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AEA"/>
    <w:multiLevelType w:val="hybridMultilevel"/>
    <w:tmpl w:val="C1686D22"/>
    <w:lvl w:ilvl="0" w:tplc="75F84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865FF"/>
    <w:rsid w:val="00082A70"/>
    <w:rsid w:val="002E7796"/>
    <w:rsid w:val="003254A3"/>
    <w:rsid w:val="004B4DCD"/>
    <w:rsid w:val="00705DA6"/>
    <w:rsid w:val="008865FF"/>
    <w:rsid w:val="00B06C47"/>
    <w:rsid w:val="00B310DC"/>
    <w:rsid w:val="00E378CE"/>
    <w:rsid w:val="00E4222F"/>
    <w:rsid w:val="00F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2025-10-06T06:45:00Z</dcterms:created>
  <dcterms:modified xsi:type="dcterms:W3CDTF">2025-10-06T07:43:00Z</dcterms:modified>
</cp:coreProperties>
</file>